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CBC8" w14:textId="77777777" w:rsidR="00EA4382" w:rsidRDefault="00000000">
      <w:pPr>
        <w:pStyle w:val="anchor"/>
        <w:rPr>
          <w:rFonts w:ascii="Arial" w:eastAsia="Arial" w:hAnsi="Arial" w:cs="Arial"/>
          <w:bdr w:val="nil"/>
        </w:rPr>
      </w:pPr>
      <w:bookmarkStart w:id="0" w:name="RegulatoryBodyInitials"/>
      <w:r>
        <w:rPr>
          <w:rFonts w:ascii="Arial" w:eastAsia="Arial" w:hAnsi="Arial" w:cs="Arial"/>
          <w:bdr w:val="nil"/>
        </w:rPr>
        <w:t>FCA</w:t>
      </w:r>
      <w:bookmarkStart w:id="1" w:name="RegulatoryBodyFullName"/>
      <w:bookmarkEnd w:id="0"/>
      <w:r>
        <w:rPr>
          <w:rFonts w:ascii="Arial" w:eastAsia="Arial" w:hAnsi="Arial" w:cs="Arial"/>
          <w:bdr w:val="nil"/>
        </w:rPr>
        <w:t>Financial Conduct Authority</w:t>
      </w:r>
      <w:bookmarkStart w:id="2" w:name="RegulatoryBodyFullNameUpperCase"/>
      <w:bookmarkEnd w:id="1"/>
      <w:r>
        <w:rPr>
          <w:rFonts w:ascii="Arial" w:eastAsia="Arial" w:hAnsi="Arial" w:cs="Arial"/>
          <w:bdr w:val="nil"/>
        </w:rPr>
        <w:t>FINANCIAL CONDUCT AUTHORITY</w:t>
      </w:r>
      <w:bookmarkStart w:id="3" w:name="RegulatoryBodyWebSite"/>
      <w:bookmarkEnd w:id="2"/>
      <w:r>
        <w:rPr>
          <w:rFonts w:ascii="Arial" w:eastAsia="Arial" w:hAnsi="Arial" w:cs="Arial"/>
          <w:bdr w:val="nil"/>
        </w:rPr>
        <w:t>www.fca.gov.uk</w:t>
      </w:r>
      <w:bookmarkStart w:id="4" w:name="RegulatoryBodyWebSiteRegister"/>
      <w:bookmarkEnd w:id="3"/>
      <w:r>
        <w:rPr>
          <w:rFonts w:ascii="Arial" w:eastAsia="Arial" w:hAnsi="Arial" w:cs="Arial"/>
          <w:bdr w:val="nil"/>
        </w:rPr>
        <w:t>www.fca.gov.uk/register</w:t>
      </w:r>
      <w:bookmarkStart w:id="5" w:name="RegulatoryBodyHelpline"/>
      <w:bookmarkEnd w:id="4"/>
      <w:r>
        <w:rPr>
          <w:rFonts w:ascii="Arial" w:eastAsia="Arial" w:hAnsi="Arial" w:cs="Arial"/>
          <w:bdr w:val="nil"/>
        </w:rPr>
        <w:t>0845 606 1234</w:t>
      </w:r>
      <w:bookmarkStart w:id="6" w:name="BrokerLegalEntityName"/>
      <w:bookmarkEnd w:id="5"/>
      <w:r>
        <w:rPr>
          <w:rFonts w:ascii="Arial" w:eastAsia="Arial" w:hAnsi="Arial" w:cs="Arial"/>
          <w:bdr w:val="nil"/>
        </w:rPr>
        <w:t>Arthur J. Gallagher Insurance Brokers Limited</w:t>
      </w:r>
      <w:bookmarkStart w:id="7" w:name="BrokerTradingName"/>
      <w:bookmarkEnd w:id="6"/>
      <w:r>
        <w:rPr>
          <w:rFonts w:ascii="Arial" w:eastAsia="Arial" w:hAnsi="Arial" w:cs="Arial"/>
          <w:bdr w:val="nil"/>
        </w:rPr>
        <w:t>Arthur J. Gallagher</w:t>
      </w:r>
      <w:bookmarkStart w:id="8" w:name="BrokerBrandName"/>
      <w:bookmarkEnd w:id="7"/>
      <w:r>
        <w:rPr>
          <w:rFonts w:ascii="Arial" w:eastAsia="Arial" w:hAnsi="Arial" w:cs="Arial"/>
          <w:bdr w:val="nil"/>
        </w:rPr>
        <w:t>Arthur J. Gallagher</w:t>
      </w:r>
      <w:bookmarkStart w:id="9" w:name="BrokerLogo"/>
      <w:bookmarkEnd w:id="8"/>
      <w:r>
        <w:rPr>
          <w:rFonts w:ascii="Arial" w:eastAsia="Arial" w:hAnsi="Arial" w:cs="Arial"/>
          <w:bdr w:val="nil"/>
        </w:rPr>
        <w:t>AJG_Globe.png</w:t>
      </w:r>
      <w:bookmarkStart w:id="10" w:name="WebAddress"/>
      <w:bookmarkEnd w:id="9"/>
      <w:r>
        <w:rPr>
          <w:rFonts w:ascii="Arial" w:eastAsia="Arial" w:hAnsi="Arial" w:cs="Arial"/>
          <w:bdr w:val="nil"/>
        </w:rPr>
        <w:t>www.ajg.com/uk</w:t>
      </w:r>
      <w:bookmarkStart w:id="11" w:name="RegistrationNo"/>
      <w:bookmarkEnd w:id="10"/>
      <w:r>
        <w:rPr>
          <w:rFonts w:ascii="Arial" w:eastAsia="Arial" w:hAnsi="Arial" w:cs="Arial"/>
          <w:bdr w:val="nil"/>
        </w:rPr>
        <w:t>SC108909</w:t>
      </w:r>
      <w:bookmarkStart w:id="12" w:name="CloseTradingName"/>
      <w:bookmarkEnd w:id="11"/>
      <w:r>
        <w:rPr>
          <w:rFonts w:ascii="Arial" w:eastAsia="Arial" w:hAnsi="Arial" w:cs="Arial"/>
          <w:bdr w:val="nil"/>
        </w:rPr>
        <w:t>Close Brothers Premium Finance</w:t>
      </w:r>
      <w:bookmarkEnd w:id="12"/>
    </w:p>
    <w:p w14:paraId="7DAAB814" w14:textId="77777777" w:rsidR="00EA4382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spacing w:line="20" w:lineRule="atLeast"/>
        <w:rPr>
          <w:rFonts w:ascii="Arial" w:eastAsia="Arial" w:hAnsi="Arial" w:cs="Arial"/>
          <w:noProof/>
          <w:vanish/>
          <w:color w:val="FFFFFF"/>
          <w:sz w:val="20"/>
          <w:bdr w:val="nil"/>
        </w:rPr>
      </w:pPr>
      <w:bookmarkStart w:id="13" w:name="UserAddress"/>
      <w:r>
        <w:rPr>
          <w:rFonts w:ascii="Arial" w:eastAsia="Arial" w:hAnsi="Arial" w:cs="Arial"/>
          <w:noProof/>
          <w:vanish/>
          <w:color w:val="FFFFFF"/>
          <w:sz w:val="2"/>
          <w:bdr w:val="nil"/>
        </w:rPr>
        <w:t>Blenheim House, 1-2 Bridge Street, Guildford, Surrey, GU1 4RY</w:t>
      </w:r>
      <w:bookmarkStart w:id="14" w:name="UserPhone"/>
      <w:bookmarkEnd w:id="13"/>
      <w:r>
        <w:rPr>
          <w:rFonts w:ascii="Arial" w:eastAsia="Arial" w:hAnsi="Arial" w:cs="Arial"/>
          <w:noProof/>
          <w:vanish/>
          <w:color w:val="FFFFFF"/>
          <w:sz w:val="2"/>
          <w:bdr w:val="nil"/>
        </w:rPr>
        <w:t>01483 462860</w:t>
      </w:r>
      <w:bookmarkStart w:id="15" w:name="UserFax"/>
      <w:bookmarkStart w:id="16" w:name="GilesWebAddress"/>
      <w:bookmarkEnd w:id="14"/>
      <w:bookmarkEnd w:id="15"/>
      <w:r>
        <w:rPr>
          <w:rFonts w:ascii="Arial" w:eastAsia="Arial" w:hAnsi="Arial" w:cs="Arial"/>
          <w:noProof/>
          <w:vanish/>
          <w:color w:val="FFFFFF"/>
          <w:sz w:val="2"/>
          <w:bdr w:val="nil"/>
        </w:rPr>
        <w:t xml:space="preserve">www.ajg.com/uk </w:t>
      </w:r>
      <w:bookmarkStart w:id="17" w:name="OFFICE"/>
      <w:bookmarkEnd w:id="16"/>
      <w:r>
        <w:rPr>
          <w:rFonts w:ascii="Arial" w:eastAsia="Arial" w:hAnsi="Arial" w:cs="Arial"/>
          <w:noProof/>
          <w:vanish/>
          <w:color w:val="FFFFFF"/>
          <w:sz w:val="2"/>
          <w:bdr w:val="nil"/>
        </w:rPr>
        <w:t>Community</w:t>
      </w:r>
      <w:bookmarkStart w:id="18" w:name="OFFICEADD"/>
      <w:bookmarkEnd w:id="17"/>
      <w:r>
        <w:rPr>
          <w:rFonts w:ascii="Arial" w:eastAsia="Arial" w:hAnsi="Arial" w:cs="Arial"/>
          <w:noProof/>
          <w:vanish/>
          <w:color w:val="FFFFFF"/>
          <w:sz w:val="2"/>
          <w:bdr w:val="nil"/>
        </w:rPr>
        <w:t>Blenheim House, 1-2 Bridge Street, Guildford, Surrey, GU1 4RY</w:t>
      </w:r>
      <w:bookmarkStart w:id="19" w:name="OFFICETEL"/>
      <w:bookmarkEnd w:id="18"/>
      <w:r>
        <w:rPr>
          <w:rFonts w:ascii="Arial" w:eastAsia="Arial" w:hAnsi="Arial" w:cs="Arial"/>
          <w:noProof/>
          <w:vanish/>
          <w:color w:val="FFFFFF"/>
          <w:sz w:val="2"/>
          <w:bdr w:val="nil"/>
        </w:rPr>
        <w:t>01483 407 440</w:t>
      </w:r>
      <w:bookmarkEnd w:id="19"/>
    </w:p>
    <w:tbl>
      <w:tblPr>
        <w:tblW w:w="5000" w:type="pct"/>
        <w:tblBorders>
          <w:top w:val="nil"/>
          <w:left w:val="nil"/>
          <w:bottom w:val="nil"/>
          <w:right w:val="nil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A4382" w14:paraId="4E995219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E45C" w14:textId="77777777" w:rsidR="00EA4382" w:rsidRDefault="00000000">
            <w:pPr>
              <w:keepLines/>
              <w:shd w:val="clear" w:color="auto" w:fill="FFFFFF"/>
              <w:rPr>
                <w:rFonts w:ascii="Arial" w:eastAsia="Arial" w:hAnsi="Arial" w:cs="Arial"/>
                <w:sz w:val="13"/>
              </w:rPr>
            </w:pPr>
            <w:r>
              <w:rPr>
                <w:rFonts w:ascii="Arial" w:eastAsia="Arial" w:hAnsi="Arial" w:cs="Arial"/>
                <w:sz w:val="13"/>
              </w:rPr>
              <w:br/>
            </w:r>
            <w:r>
              <w:rPr>
                <w:rFonts w:ascii="Arial" w:eastAsia="Arial" w:hAnsi="Arial" w:cs="Arial"/>
                <w:noProof/>
                <w:sz w:val="13"/>
              </w:rPr>
              <w:drawing>
                <wp:inline distT="0" distB="0" distL="0" distR="0" wp14:anchorId="1CD04799" wp14:editId="7D577B57">
                  <wp:extent cx="2458804" cy="1062002"/>
                  <wp:effectExtent l="0" t="0" r="0" b="0"/>
                  <wp:docPr id="100001" name="Picture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804" cy="1062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382" w14:paraId="7AEF7DB5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F5728" w14:textId="77777777" w:rsidR="00EA4382" w:rsidRDefault="00000000">
            <w:pPr>
              <w:keepLines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A4382" w14:paraId="04DC3A53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8369" w14:textId="77777777" w:rsidR="00EA4382" w:rsidRDefault="00000000">
            <w:pPr>
              <w:keepLines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</w:tbl>
    <w:p w14:paraId="0FB63A34" w14:textId="77777777" w:rsidR="00EA4382" w:rsidRDefault="00EA4382">
      <w:pPr>
        <w:rPr>
          <w:rFonts w:ascii="Arial" w:eastAsia="Arial" w:hAnsi="Arial" w:cs="Arial"/>
          <w:noProof/>
          <w:vanish/>
          <w:color w:val="FFFFFF"/>
          <w:sz w:val="20"/>
          <w:bdr w:val="nil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8"/>
        <w:gridCol w:w="3470"/>
      </w:tblGrid>
      <w:tr w:rsidR="00EA4382" w14:paraId="7845257D" w14:textId="77777777"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8B45" w14:textId="77777777" w:rsidR="00EA4382" w:rsidRDefault="00000000">
            <w:pPr>
              <w:pStyle w:val="ContactName"/>
              <w:keepLines/>
              <w:spacing w:before="48" w:beforeAutospacing="0" w:after="48" w:afterAutospacing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Stretton Parish Council</w:t>
            </w:r>
          </w:p>
          <w:p w14:paraId="2062C09E" w14:textId="77777777" w:rsidR="00EA4382" w:rsidRDefault="00000000">
            <w:pPr>
              <w:pStyle w:val="Contact"/>
              <w:keepLines/>
              <w:spacing w:before="48" w:beforeAutospacing="0" w:after="48" w:afterAutospacing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73 Main Street</w:t>
            </w:r>
          </w:p>
          <w:p w14:paraId="07842C1E" w14:textId="77777777" w:rsidR="00EA4382" w:rsidRDefault="00000000">
            <w:pPr>
              <w:pStyle w:val="Contact"/>
              <w:keepLines/>
              <w:spacing w:before="48" w:beforeAutospacing="0" w:after="48" w:afterAutospacing="0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Greetham</w:t>
            </w:r>
            <w:proofErr w:type="spellEnd"/>
          </w:p>
          <w:p w14:paraId="749D2FA5" w14:textId="77777777" w:rsidR="00EA4382" w:rsidRDefault="00000000">
            <w:pPr>
              <w:pStyle w:val="Contact"/>
              <w:keepLines/>
              <w:spacing w:before="48" w:beforeAutospacing="0" w:after="48" w:afterAutospacing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Oakham</w:t>
            </w:r>
          </w:p>
          <w:p w14:paraId="4D39C859" w14:textId="77777777" w:rsidR="00EA4382" w:rsidRDefault="00000000">
            <w:pPr>
              <w:pStyle w:val="Contact"/>
              <w:keepLines/>
              <w:spacing w:before="48" w:beforeAutospacing="0" w:after="48" w:afterAutospacing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LE15 7NJ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4"/>
            </w:tblGrid>
            <w:tr w:rsidR="00EA4382" w14:paraId="5AAE56CB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C7DE77" w14:textId="77777777" w:rsidR="00EA4382" w:rsidRDefault="00000000">
                  <w:pPr>
                    <w:keepLines/>
                    <w:spacing w:before="60" w:after="60"/>
                    <w:ind w:left="85" w:right="85"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IF PAYING BY </w:t>
                  </w:r>
                  <w:r>
                    <w:rPr>
                      <w:rFonts w:ascii="Arial" w:eastAsia="Arial" w:hAnsi="Arial" w:cs="Arial"/>
                      <w:b/>
                      <w:sz w:val="20"/>
                      <w:u w:val="single"/>
                    </w:rPr>
                    <w:t>DIRECT BANK TRANSFER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PLEASE CHECK BANK DETAILS BELOW AS THEY MAY HAVE CHANGED SINCE YOUR LAST INVOICE </w:t>
                  </w:r>
                </w:p>
              </w:tc>
            </w:tr>
          </w:tbl>
          <w:p w14:paraId="6D44823C" w14:textId="77777777" w:rsidR="00EA4382" w:rsidRDefault="00EA4382"/>
        </w:tc>
      </w:tr>
    </w:tbl>
    <w:p w14:paraId="0FBC299E" w14:textId="77777777" w:rsidR="00EA4382" w:rsidRDefault="00000000">
      <w:pPr>
        <w:pStyle w:val="NormalWeb"/>
        <w:spacing w:beforeAutospacing="0" w:afterAutospacing="0"/>
        <w:rPr>
          <w:rFonts w:ascii="Arial" w:eastAsia="Arial" w:hAnsi="Arial" w:cs="Arial"/>
          <w:sz w:val="20"/>
        </w:rPr>
        <w:sectPr w:rsidR="00EA4382">
          <w:headerReference w:type="default" r:id="rId7"/>
          <w:footerReference w:type="default" r:id="rId8"/>
          <w:pgSz w:w="11906" w:h="16838"/>
          <w:pgMar w:top="907" w:right="1134" w:bottom="1440" w:left="1134" w:header="567" w:footer="283" w:gutter="0"/>
          <w:cols w:space="708"/>
          <w:formProt w:val="0"/>
          <w:docGrid w:linePitch="360"/>
        </w:sectPr>
      </w:pPr>
      <w:r>
        <w:rPr>
          <w:rFonts w:ascii="Arial" w:eastAsia="Arial" w:hAnsi="Arial" w:cs="Arial"/>
          <w:sz w:val="2"/>
        </w:rPr>
        <w:t>&amp;</w:t>
      </w:r>
      <w:proofErr w:type="spellStart"/>
      <w:r>
        <w:rPr>
          <w:rFonts w:ascii="Arial" w:eastAsia="Arial" w:hAnsi="Arial" w:cs="Arial"/>
          <w:sz w:val="2"/>
        </w:rPr>
        <w:t>nbsp</w:t>
      </w:r>
      <w:proofErr w:type="spellEnd"/>
      <w:r>
        <w:rPr>
          <w:rFonts w:ascii="Arial" w:eastAsia="Arial" w:hAnsi="Arial" w:cs="Arial"/>
          <w:sz w:val="2"/>
        </w:rPr>
        <w:t>;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EA4382" w14:paraId="3CA8D163" w14:textId="77777777">
        <w:trPr>
          <w:trHeight w:val="45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59F5" w14:textId="77777777" w:rsidR="00EA4382" w:rsidRDefault="00000000">
            <w:pPr>
              <w:keepLines/>
              <w:rPr>
                <w:rFonts w:ascii="Arial" w:eastAsia="Arial" w:hAnsi="Arial" w:cs="Arial"/>
                <w:sz w:val="2"/>
              </w:rPr>
            </w:pPr>
            <w:r>
              <w:rPr>
                <w:rFonts w:ascii="Arial" w:eastAsia="Arial" w:hAnsi="Arial" w:cs="Arial"/>
                <w:sz w:val="2"/>
              </w:rPr>
              <w:t> </w:t>
            </w:r>
          </w:p>
        </w:tc>
      </w:tr>
      <w:tr w:rsidR="00EA4382" w14:paraId="562625C5" w14:textId="77777777">
        <w:tc>
          <w:tcPr>
            <w:tcW w:w="25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5A473" w14:textId="77777777" w:rsidR="00EA4382" w:rsidRDefault="00000000">
            <w:pPr>
              <w:keepLines/>
              <w:rPr>
                <w:rFonts w:ascii="Arial" w:eastAsia="Arial" w:hAnsi="Arial" w:cs="Arial"/>
                <w:sz w:val="40"/>
              </w:rPr>
            </w:pPr>
            <w:r>
              <w:rPr>
                <w:rFonts w:ascii="Arial" w:eastAsia="Arial" w:hAnsi="Arial" w:cs="Arial"/>
                <w:sz w:val="40"/>
              </w:rPr>
              <w:t>Invoice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pPr w:leftFromText="180" w:rightFromText="180" w:vertAnchor="text" w:tblpX="1" w:tblpY="1"/>
              <w:tblW w:w="5000" w:type="pct"/>
              <w:tblBorders>
                <w:top w:val="nil"/>
                <w:left w:val="nil"/>
                <w:bottom w:val="nil"/>
                <w:right w:val="nil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2058"/>
              <w:gridCol w:w="2131"/>
            </w:tblGrid>
            <w:tr w:rsidR="00EA4382" w14:paraId="6A460483" w14:textId="77777777"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28F51" w14:textId="77777777" w:rsidR="00EA4382" w:rsidRDefault="00000000">
                  <w:pPr>
                    <w:keepLines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tcMar>
                    <w:top w:w="20" w:type="dxa"/>
                    <w:left w:w="0" w:type="dxa"/>
                    <w:bottom w:w="20" w:type="dxa"/>
                    <w:right w:w="108" w:type="dxa"/>
                  </w:tcMar>
                </w:tcPr>
                <w:p w14:paraId="05B0F178" w14:textId="77777777" w:rsidR="00EA4382" w:rsidRDefault="00000000">
                  <w:pPr>
                    <w:keepLines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>Client Ref: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tcMar>
                    <w:top w:w="20" w:type="dxa"/>
                    <w:left w:w="108" w:type="dxa"/>
                    <w:bottom w:w="20" w:type="dxa"/>
                    <w:right w:w="0" w:type="dxa"/>
                  </w:tcMar>
                </w:tcPr>
                <w:p w14:paraId="702C304E" w14:textId="77777777" w:rsidR="00EA4382" w:rsidRDefault="00000000">
                  <w:pPr>
                    <w:keepLines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>6984893</w:t>
                  </w:r>
                </w:p>
              </w:tc>
            </w:tr>
            <w:tr w:rsidR="00EA4382" w14:paraId="353E11A3" w14:textId="77777777"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281040" w14:textId="77777777" w:rsidR="00EA4382" w:rsidRDefault="00000000">
                  <w:pPr>
                    <w:keepLines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tcMar>
                    <w:top w:w="20" w:type="dxa"/>
                    <w:left w:w="0" w:type="dxa"/>
                    <w:bottom w:w="20" w:type="dxa"/>
                    <w:right w:w="108" w:type="dxa"/>
                  </w:tcMar>
                </w:tcPr>
                <w:p w14:paraId="6B0427FC" w14:textId="77777777" w:rsidR="00EA4382" w:rsidRDefault="00000000">
                  <w:pPr>
                    <w:keepLines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>Invoice Ref: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tcMar>
                    <w:top w:w="20" w:type="dxa"/>
                    <w:left w:w="108" w:type="dxa"/>
                    <w:bottom w:w="20" w:type="dxa"/>
                    <w:right w:w="0" w:type="dxa"/>
                  </w:tcMar>
                </w:tcPr>
                <w:p w14:paraId="197EEC5B" w14:textId="77777777" w:rsidR="00EA4382" w:rsidRDefault="00000000">
                  <w:pPr>
                    <w:keepLines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>516138087</w:t>
                  </w:r>
                </w:p>
              </w:tc>
            </w:tr>
            <w:tr w:rsidR="00EA4382" w14:paraId="2F8C771E" w14:textId="77777777"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3764FF" w14:textId="77777777" w:rsidR="00EA4382" w:rsidRDefault="00000000">
                  <w:pPr>
                    <w:keepLines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tcMar>
                    <w:top w:w="20" w:type="dxa"/>
                    <w:left w:w="0" w:type="dxa"/>
                    <w:bottom w:w="20" w:type="dxa"/>
                    <w:right w:w="108" w:type="dxa"/>
                  </w:tcMar>
                </w:tcPr>
                <w:p w14:paraId="4D2A48C0" w14:textId="77777777" w:rsidR="00EA4382" w:rsidRDefault="00000000">
                  <w:pPr>
                    <w:keepLines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>Invoice Date: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tcMar>
                    <w:top w:w="20" w:type="dxa"/>
                    <w:left w:w="108" w:type="dxa"/>
                    <w:bottom w:w="20" w:type="dxa"/>
                    <w:right w:w="0" w:type="dxa"/>
                  </w:tcMar>
                </w:tcPr>
                <w:p w14:paraId="6A35DDD7" w14:textId="77777777" w:rsidR="00EA4382" w:rsidRDefault="00000000">
                  <w:pPr>
                    <w:keepLines/>
                  </w:pPr>
                  <w:r>
                    <w:rPr>
                      <w:rFonts w:ascii="Arial" w:eastAsia="Arial" w:hAnsi="Arial" w:cs="Arial"/>
                      <w:sz w:val="20"/>
                    </w:rPr>
                    <w:t>30 June 2022</w:t>
                  </w:r>
                </w:p>
              </w:tc>
            </w:tr>
          </w:tbl>
          <w:p w14:paraId="3AC296F6" w14:textId="77777777" w:rsidR="00EA4382" w:rsidRDefault="00EA4382">
            <w:pPr>
              <w:rPr>
                <w:rFonts w:ascii="Arial" w:eastAsia="Arial" w:hAnsi="Arial" w:cs="Arial"/>
                <w:sz w:val="40"/>
              </w:rPr>
            </w:pPr>
          </w:p>
        </w:tc>
      </w:tr>
      <w:tr w:rsidR="00EA4382" w14:paraId="2DFE3F03" w14:textId="77777777">
        <w:trPr>
          <w:trHeight w:val="28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DE92" w14:textId="77777777" w:rsidR="00EA4382" w:rsidRDefault="00000000">
            <w:pPr>
              <w:keepLines/>
              <w:rPr>
                <w:rFonts w:ascii="Arial" w:eastAsia="Arial" w:hAnsi="Arial" w:cs="Arial"/>
                <w:sz w:val="2"/>
              </w:rPr>
            </w:pPr>
            <w:r>
              <w:rPr>
                <w:rFonts w:ascii="Arial" w:eastAsia="Arial" w:hAnsi="Arial" w:cs="Arial"/>
                <w:sz w:val="2"/>
              </w:rPr>
              <w:t> </w:t>
            </w:r>
          </w:p>
        </w:tc>
      </w:tr>
    </w:tbl>
    <w:p w14:paraId="0DC423DE" w14:textId="77777777" w:rsidR="00EA4382" w:rsidRDefault="00EA4382">
      <w:pPr>
        <w:pStyle w:val="NormalWeb"/>
        <w:spacing w:beforeAutospacing="0" w:afterAutospacing="0"/>
        <w:rPr>
          <w:rFonts w:ascii="Arial" w:eastAsia="Arial" w:hAnsi="Arial" w:cs="Arial"/>
          <w:sz w:val="20"/>
        </w:rPr>
        <w:sectPr w:rsidR="00EA4382">
          <w:headerReference w:type="default" r:id="rId9"/>
          <w:footerReference w:type="default" r:id="rId10"/>
          <w:type w:val="continuous"/>
          <w:pgSz w:w="11906" w:h="16838"/>
          <w:pgMar w:top="907" w:right="1134" w:bottom="1440" w:left="1134" w:header="567" w:footer="283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3402"/>
        <w:gridCol w:w="1133"/>
      </w:tblGrid>
      <w:tr w:rsidR="00EA4382" w14:paraId="28A3088E" w14:textId="77777777">
        <w:trPr>
          <w:tblHeader/>
          <w:jc w:val="center"/>
        </w:trPr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91" w:type="dxa"/>
              <w:left w:w="108" w:type="dxa"/>
              <w:bottom w:w="28" w:type="dxa"/>
              <w:right w:w="108" w:type="dxa"/>
            </w:tcMar>
          </w:tcPr>
          <w:p w14:paraId="38A0C3F4" w14:textId="77777777" w:rsidR="00EA4382" w:rsidRDefault="00EA4382">
            <w:pPr>
              <w:keepLines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91" w:type="dxa"/>
              <w:left w:w="108" w:type="dxa"/>
              <w:bottom w:w="28" w:type="dxa"/>
              <w:right w:w="108" w:type="dxa"/>
            </w:tcMar>
          </w:tcPr>
          <w:p w14:paraId="0A8A4C59" w14:textId="77777777" w:rsidR="00EA4382" w:rsidRDefault="00EA4382">
            <w:pPr>
              <w:keepLines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0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91" w:type="dxa"/>
              <w:left w:w="108" w:type="dxa"/>
              <w:bottom w:w="28" w:type="dxa"/>
              <w:right w:w="108" w:type="dxa"/>
            </w:tcMar>
          </w:tcPr>
          <w:p w14:paraId="769FAA9A" w14:textId="77777777" w:rsidR="00EA4382" w:rsidRDefault="00000000">
            <w:pPr>
              <w:keepLines/>
              <w:jc w:val="righ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Amounts (£)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91" w:type="dxa"/>
              <w:left w:w="108" w:type="dxa"/>
              <w:bottom w:w="28" w:type="dxa"/>
              <w:right w:w="108" w:type="dxa"/>
            </w:tcMar>
          </w:tcPr>
          <w:p w14:paraId="6660BF98" w14:textId="77777777" w:rsidR="00EA4382" w:rsidRDefault="00000000">
            <w:pPr>
              <w:keepLines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Cost (£)</w:t>
            </w:r>
          </w:p>
        </w:tc>
      </w:tr>
      <w:tr w:rsidR="00EA4382" w14:paraId="313B7B52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91" w:type="dxa"/>
              <w:left w:w="108" w:type="dxa"/>
              <w:bottom w:w="28" w:type="dxa"/>
              <w:right w:w="108" w:type="dxa"/>
            </w:tcMar>
          </w:tcPr>
          <w:p w14:paraId="118BFD5D" w14:textId="77777777" w:rsidR="00EA4382" w:rsidRDefault="00000000">
            <w:pPr>
              <w:keepLines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AJG Community Schemes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91" w:type="dxa"/>
              <w:left w:w="108" w:type="dxa"/>
              <w:bottom w:w="28" w:type="dxa"/>
              <w:right w:w="108" w:type="dxa"/>
            </w:tcMar>
          </w:tcPr>
          <w:p w14:paraId="4283A117" w14:textId="77777777" w:rsidR="00EA4382" w:rsidRDefault="00000000">
            <w:pPr>
              <w:keepLines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Hiscox Insurance Company Limited</w:t>
            </w:r>
            <w:r>
              <w:rPr>
                <w:rFonts w:ascii="Arial" w:eastAsia="Arial" w:hAnsi="Arial" w:cs="Arial"/>
                <w:sz w:val="16"/>
              </w:rPr>
              <w:br/>
              <w:t>Contract No.: 8188665</w:t>
            </w:r>
            <w:r>
              <w:rPr>
                <w:rFonts w:ascii="Arial" w:eastAsia="Arial" w:hAnsi="Arial" w:cs="Arial"/>
                <w:sz w:val="16"/>
              </w:rPr>
              <w:br/>
              <w:t>Term: 01/06/22 - 31/05/23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91" w:type="dxa"/>
              <w:left w:w="108" w:type="dxa"/>
              <w:bottom w:w="28" w:type="dxa"/>
              <w:right w:w="108" w:type="dxa"/>
            </w:tcMar>
          </w:tcPr>
          <w:tbl>
            <w:tblPr>
              <w:tblW w:w="5000" w:type="pct"/>
              <w:jc w:val="right"/>
              <w:tblBorders>
                <w:top w:val="nil"/>
                <w:left w:val="nil"/>
                <w:bottom w:val="nil"/>
                <w:right w:val="nil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2"/>
              <w:gridCol w:w="1274"/>
            </w:tblGrid>
            <w:tr w:rsidR="00EA4382" w14:paraId="3C6B6947" w14:textId="77777777">
              <w:trPr>
                <w:jc w:val="right"/>
              </w:trPr>
              <w:tc>
                <w:tcPr>
                  <w:tcW w:w="3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tcMar>
                    <w:top w:w="0" w:type="dxa"/>
                    <w:left w:w="0" w:type="dxa"/>
                    <w:bottom w:w="0" w:type="dxa"/>
                    <w:right w:w="85" w:type="dxa"/>
                  </w:tcMar>
                </w:tcPr>
                <w:p w14:paraId="4EC7D40F" w14:textId="77777777" w:rsidR="00EA4382" w:rsidRDefault="00000000">
                  <w:pPr>
                    <w:keepLines/>
                    <w:rPr>
                      <w:rFonts w:ascii="Arial" w:eastAsia="Arial" w:hAnsi="Arial" w:cs="Arial"/>
                      <w:sz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</w:rPr>
                    <w:t>Premium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tcMar>
                    <w:top w:w="0" w:type="dxa"/>
                    <w:left w:w="85" w:type="dxa"/>
                    <w:bottom w:w="0" w:type="dxa"/>
                    <w:right w:w="0" w:type="dxa"/>
                  </w:tcMar>
                </w:tcPr>
                <w:p w14:paraId="631F2215" w14:textId="77777777" w:rsidR="00EA4382" w:rsidRDefault="00000000">
                  <w:pPr>
                    <w:keepLines/>
                    <w:jc w:val="right"/>
                    <w:rPr>
                      <w:rFonts w:ascii="Arial" w:eastAsia="Arial" w:hAnsi="Arial" w:cs="Arial"/>
                      <w:sz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</w:rPr>
                    <w:t>358.25</w:t>
                  </w:r>
                </w:p>
              </w:tc>
            </w:tr>
            <w:tr w:rsidR="00EA4382" w14:paraId="77F9D5B9" w14:textId="77777777">
              <w:trPr>
                <w:jc w:val="right"/>
              </w:trPr>
              <w:tc>
                <w:tcPr>
                  <w:tcW w:w="3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tcMar>
                    <w:top w:w="0" w:type="dxa"/>
                    <w:left w:w="0" w:type="dxa"/>
                    <w:bottom w:w="0" w:type="dxa"/>
                    <w:right w:w="85" w:type="dxa"/>
                  </w:tcMar>
                </w:tcPr>
                <w:p w14:paraId="7FB2A6F9" w14:textId="77777777" w:rsidR="00EA4382" w:rsidRDefault="00000000">
                  <w:pPr>
                    <w:keepLines/>
                    <w:rPr>
                      <w:rFonts w:ascii="Arial" w:eastAsia="Arial" w:hAnsi="Arial" w:cs="Arial"/>
                      <w:sz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</w:rPr>
                    <w:t>Insurance Premium Tax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tcMar>
                    <w:top w:w="0" w:type="dxa"/>
                    <w:left w:w="85" w:type="dxa"/>
                    <w:bottom w:w="0" w:type="dxa"/>
                    <w:right w:w="0" w:type="dxa"/>
                  </w:tcMar>
                </w:tcPr>
                <w:p w14:paraId="03BCAB07" w14:textId="77777777" w:rsidR="00EA4382" w:rsidRDefault="00000000">
                  <w:pPr>
                    <w:keepLines/>
                    <w:jc w:val="right"/>
                    <w:rPr>
                      <w:rFonts w:ascii="Arial" w:eastAsia="Arial" w:hAnsi="Arial" w:cs="Arial"/>
                      <w:sz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</w:rPr>
                    <w:t>42.99</w:t>
                  </w:r>
                </w:p>
              </w:tc>
            </w:tr>
            <w:tr w:rsidR="00EA4382" w14:paraId="5878654C" w14:textId="77777777">
              <w:trPr>
                <w:jc w:val="right"/>
              </w:trPr>
              <w:tc>
                <w:tcPr>
                  <w:tcW w:w="3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tcMar>
                    <w:top w:w="0" w:type="dxa"/>
                    <w:left w:w="0" w:type="dxa"/>
                    <w:bottom w:w="0" w:type="dxa"/>
                    <w:right w:w="85" w:type="dxa"/>
                  </w:tcMar>
                </w:tcPr>
                <w:p w14:paraId="46892486" w14:textId="77777777" w:rsidR="00EA4382" w:rsidRDefault="00000000">
                  <w:pPr>
                    <w:keepLines/>
                    <w:rPr>
                      <w:rFonts w:ascii="Arial" w:eastAsia="Arial" w:hAnsi="Arial" w:cs="Arial"/>
                      <w:sz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</w:rPr>
                    <w:t>Total Fees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tcMar>
                    <w:top w:w="0" w:type="dxa"/>
                    <w:left w:w="85" w:type="dxa"/>
                    <w:bottom w:w="0" w:type="dxa"/>
                    <w:right w:w="0" w:type="dxa"/>
                  </w:tcMar>
                </w:tcPr>
                <w:p w14:paraId="164B0E83" w14:textId="77777777" w:rsidR="00EA4382" w:rsidRDefault="00000000">
                  <w:pPr>
                    <w:keepLines/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50.00</w:t>
                  </w:r>
                </w:p>
              </w:tc>
            </w:tr>
          </w:tbl>
          <w:p w14:paraId="1DD2E6CF" w14:textId="77777777" w:rsidR="00EA4382" w:rsidRDefault="00EA4382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91" w:type="dxa"/>
              <w:left w:w="108" w:type="dxa"/>
              <w:bottom w:w="28" w:type="dxa"/>
              <w:right w:w="108" w:type="dxa"/>
            </w:tcMar>
          </w:tcPr>
          <w:p w14:paraId="3EED50A4" w14:textId="77777777" w:rsidR="00EA4382" w:rsidRDefault="00000000">
            <w:pPr>
              <w:keepLines/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451.24</w:t>
            </w:r>
          </w:p>
        </w:tc>
      </w:tr>
      <w:tr w:rsidR="00EA4382" w14:paraId="20146AB0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6C72A" w14:textId="77777777" w:rsidR="00EA4382" w:rsidRDefault="00000000">
            <w:pPr>
              <w:keepLines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36FF3" w14:textId="77777777" w:rsidR="00EA4382" w:rsidRDefault="00000000">
            <w:pPr>
              <w:keepLines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A8103" w14:textId="77777777" w:rsidR="00EA4382" w:rsidRDefault="00000000">
            <w:pPr>
              <w:keepLines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31B9" w14:textId="77777777" w:rsidR="00EA4382" w:rsidRDefault="00000000">
            <w:pPr>
              <w:keepLines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EA4382" w14:paraId="0A43A434" w14:textId="777777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1" w:type="dxa"/>
              <w:left w:w="108" w:type="dxa"/>
              <w:bottom w:w="28" w:type="dxa"/>
              <w:right w:w="108" w:type="dxa"/>
            </w:tcMar>
            <w:vAlign w:val="center"/>
          </w:tcPr>
          <w:p w14:paraId="4A4DABBE" w14:textId="77777777" w:rsidR="00EA4382" w:rsidRDefault="00EA4382">
            <w:pPr>
              <w:keepLines/>
              <w:jc w:val="right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91" w:type="dxa"/>
              <w:left w:w="108" w:type="dxa"/>
              <w:bottom w:w="28" w:type="dxa"/>
              <w:right w:w="108" w:type="dxa"/>
            </w:tcMar>
            <w:vAlign w:val="center"/>
          </w:tcPr>
          <w:p w14:paraId="20C26EA5" w14:textId="77777777" w:rsidR="00EA4382" w:rsidRDefault="00000000">
            <w:pPr>
              <w:keepLines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91" w:type="dxa"/>
              <w:left w:w="108" w:type="dxa"/>
              <w:bottom w:w="28" w:type="dxa"/>
              <w:right w:w="108" w:type="dxa"/>
            </w:tcMar>
            <w:vAlign w:val="center"/>
          </w:tcPr>
          <w:p w14:paraId="5E1B6284" w14:textId="77777777" w:rsidR="00EA4382" w:rsidRDefault="00EA4382">
            <w:pPr>
              <w:keepLines/>
              <w:jc w:val="right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91" w:type="dxa"/>
              <w:left w:w="108" w:type="dxa"/>
              <w:bottom w:w="28" w:type="dxa"/>
              <w:right w:w="108" w:type="dxa"/>
            </w:tcMar>
            <w:vAlign w:val="center"/>
          </w:tcPr>
          <w:p w14:paraId="5B9F5318" w14:textId="77777777" w:rsidR="00EA4382" w:rsidRDefault="00000000">
            <w:pPr>
              <w:keepLines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451.24</w:t>
            </w:r>
          </w:p>
        </w:tc>
      </w:tr>
    </w:tbl>
    <w:p w14:paraId="5FFF0241" w14:textId="77777777" w:rsidR="00EA4382" w:rsidRDefault="00EA4382">
      <w:pPr>
        <w:pStyle w:val="NormalWeb"/>
        <w:spacing w:before="48" w:beforeAutospacing="0" w:after="48" w:afterAutospacing="0"/>
        <w:rPr>
          <w:rFonts w:ascii="Arial" w:eastAsia="Arial" w:hAnsi="Arial" w:cs="Arial"/>
          <w:sz w:val="20"/>
        </w:rPr>
      </w:pPr>
    </w:p>
    <w:p w14:paraId="55066DA0" w14:textId="77777777" w:rsidR="00EA4382" w:rsidRDefault="00000000">
      <w:pPr>
        <w:pStyle w:val="PaymentWording"/>
        <w:spacing w:before="48" w:beforeAutospacing="0" w:after="48" w:afterAutospacing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Payment due by return.</w:t>
      </w:r>
    </w:p>
    <w:p w14:paraId="72A8702F" w14:textId="77777777" w:rsidR="00EA4382" w:rsidRDefault="00EA4382">
      <w:pPr>
        <w:pStyle w:val="NormalWeb"/>
        <w:spacing w:before="48" w:beforeAutospacing="0" w:after="48" w:afterAutospacing="0"/>
        <w:rPr>
          <w:rFonts w:ascii="Arial" w:eastAsia="Arial" w:hAnsi="Arial" w:cs="Arial"/>
          <w:sz w:val="20"/>
        </w:rPr>
      </w:pPr>
    </w:p>
    <w:p w14:paraId="42E4ABD7" w14:textId="77777777" w:rsidR="00EA4382" w:rsidRDefault="00000000">
      <w:pPr>
        <w:pStyle w:val="NormalWeb"/>
        <w:spacing w:beforeAutospacing="0" w:afterAutospacing="0"/>
        <w:rPr>
          <w:rFonts w:ascii="Arial" w:eastAsia="Arial" w:hAnsi="Arial" w:cs="Arial"/>
          <w:sz w:val="20"/>
        </w:rPr>
        <w:sectPr w:rsidR="00EA4382">
          <w:headerReference w:type="default" r:id="rId11"/>
          <w:footerReference w:type="default" r:id="rId12"/>
          <w:type w:val="continuous"/>
          <w:pgSz w:w="11906" w:h="16838"/>
          <w:pgMar w:top="907" w:right="1134" w:bottom="1440" w:left="1134" w:header="567" w:footer="283" w:gutter="0"/>
          <w:cols w:space="708"/>
          <w:docGrid w:linePitch="360"/>
        </w:sectPr>
      </w:pPr>
      <w:r>
        <w:rPr>
          <w:rFonts w:ascii="Arial" w:eastAsia="Arial" w:hAnsi="Arial" w:cs="Arial"/>
          <w:sz w:val="12"/>
        </w:rPr>
        <w:br/>
      </w:r>
      <w:r>
        <w:rPr>
          <w:rFonts w:ascii="Arial" w:eastAsia="Arial" w:hAnsi="Arial" w:cs="Arial"/>
          <w:sz w:val="20"/>
        </w:rPr>
        <w:t xml:space="preserve">If you would like to pay by credit/debit card please contact us on 01483 407 440. </w:t>
      </w:r>
      <w:r>
        <w:rPr>
          <w:rFonts w:ascii="Arial" w:eastAsia="Arial" w:hAnsi="Arial" w:cs="Arial"/>
          <w:sz w:val="12"/>
        </w:rPr>
        <w:br/>
      </w:r>
      <w:r>
        <w:rPr>
          <w:rFonts w:ascii="Arial" w:eastAsia="Arial" w:hAnsi="Arial" w:cs="Arial"/>
          <w:sz w:val="12"/>
        </w:rPr>
        <w:br/>
      </w:r>
      <w:r>
        <w:rPr>
          <w:rFonts w:ascii="Arial" w:eastAsia="Arial" w:hAnsi="Arial" w:cs="Arial"/>
          <w:sz w:val="20"/>
        </w:rPr>
        <w:t xml:space="preserve">Payments by </w:t>
      </w:r>
      <w:r>
        <w:rPr>
          <w:rFonts w:ascii="Arial" w:eastAsia="Arial" w:hAnsi="Arial" w:cs="Arial"/>
          <w:b/>
          <w:sz w:val="20"/>
        </w:rPr>
        <w:t>direct bank transfer</w:t>
      </w:r>
      <w:r>
        <w:rPr>
          <w:rFonts w:ascii="Arial" w:eastAsia="Arial" w:hAnsi="Arial" w:cs="Arial"/>
          <w:sz w:val="20"/>
        </w:rPr>
        <w:t xml:space="preserve"> should be made to the following account, using reference - 516138087 and e-mail remittance details to: UK.Glasgow.AJGIBL.Remittances_@ajg.com</w:t>
      </w:r>
      <w:r>
        <w:rPr>
          <w:rFonts w:ascii="Arial" w:eastAsia="Arial" w:hAnsi="Arial" w:cs="Arial"/>
          <w:sz w:val="12"/>
        </w:rPr>
        <w:br/>
      </w:r>
      <w:r>
        <w:rPr>
          <w:rFonts w:ascii="Arial" w:eastAsia="Arial" w:hAnsi="Arial" w:cs="Arial"/>
          <w:sz w:val="12"/>
        </w:rPr>
        <w:br/>
      </w:r>
      <w:r>
        <w:rPr>
          <w:rFonts w:ascii="Arial" w:eastAsia="Arial" w:hAnsi="Arial" w:cs="Arial"/>
          <w:b/>
          <w:sz w:val="20"/>
        </w:rPr>
        <w:t>Bank: Lloyds Bank Plc</w:t>
      </w:r>
      <w:r>
        <w:rPr>
          <w:rFonts w:ascii="Arial" w:eastAsia="Arial" w:hAnsi="Arial" w:cs="Arial"/>
          <w:b/>
          <w:sz w:val="20"/>
        </w:rPr>
        <w:br/>
        <w:t>Account Name: AJGIBL GBP CLIENT NST ACCOUNT</w:t>
      </w:r>
      <w:r>
        <w:rPr>
          <w:rFonts w:ascii="Arial" w:eastAsia="Arial" w:hAnsi="Arial" w:cs="Arial"/>
          <w:b/>
          <w:sz w:val="20"/>
        </w:rPr>
        <w:br/>
        <w:t>Account Number: 19511668</w:t>
      </w:r>
      <w:r>
        <w:rPr>
          <w:rFonts w:ascii="Arial" w:eastAsia="Arial" w:hAnsi="Arial" w:cs="Arial"/>
          <w:b/>
          <w:sz w:val="20"/>
        </w:rPr>
        <w:br/>
        <w:t>Sort Code: 30-80-12</w:t>
      </w:r>
      <w:r>
        <w:rPr>
          <w:rFonts w:ascii="Arial" w:eastAsia="Arial" w:hAnsi="Arial" w:cs="Arial"/>
          <w:b/>
          <w:sz w:val="20"/>
        </w:rPr>
        <w:br/>
        <w:t>Swift BIC: LOYDGB21F09</w:t>
      </w:r>
      <w:r>
        <w:rPr>
          <w:rFonts w:ascii="Arial" w:eastAsia="Arial" w:hAnsi="Arial" w:cs="Arial"/>
          <w:b/>
          <w:sz w:val="20"/>
        </w:rPr>
        <w:br/>
        <w:t>IBAN Number: GB30 LOYD 3080 1219 5116 68</w:t>
      </w:r>
      <w:r>
        <w:rPr>
          <w:rFonts w:ascii="Arial" w:eastAsia="Arial" w:hAnsi="Arial" w:cs="Arial"/>
          <w:sz w:val="12"/>
        </w:rPr>
        <w:br/>
      </w:r>
      <w:r>
        <w:rPr>
          <w:rFonts w:ascii="Arial" w:eastAsia="Arial" w:hAnsi="Arial" w:cs="Arial"/>
          <w:sz w:val="12"/>
        </w:rPr>
        <w:br/>
      </w:r>
      <w:r>
        <w:rPr>
          <w:rFonts w:ascii="Arial" w:eastAsia="Arial" w:hAnsi="Arial" w:cs="Arial"/>
          <w:sz w:val="20"/>
        </w:rPr>
        <w:br/>
      </w:r>
    </w:p>
    <w:p w14:paraId="59A13F2E" w14:textId="77777777" w:rsidR="00EA4382" w:rsidRDefault="00EA4382">
      <w:pPr>
        <w:pStyle w:val="NormalWeb"/>
        <w:spacing w:beforeAutospacing="0" w:afterAutospacing="0"/>
        <w:rPr>
          <w:rFonts w:ascii="Arial" w:eastAsia="Arial" w:hAnsi="Arial" w:cs="Arial"/>
          <w:sz w:val="20"/>
        </w:rPr>
      </w:pPr>
    </w:p>
    <w:p w14:paraId="1A01AD04" w14:textId="77777777" w:rsidR="00EA4382" w:rsidRDefault="00EA4382">
      <w:pPr>
        <w:pStyle w:val="NormalWeb"/>
        <w:spacing w:beforeAutospacing="0" w:afterAutospacing="0"/>
        <w:rPr>
          <w:rFonts w:ascii="Arial" w:eastAsia="Arial" w:hAnsi="Arial" w:cs="Arial"/>
          <w:sz w:val="20"/>
        </w:rPr>
        <w:sectPr w:rsidR="00EA4382">
          <w:headerReference w:type="default" r:id="rId13"/>
          <w:footerReference w:type="default" r:id="rId14"/>
          <w:type w:val="continuous"/>
          <w:pgSz w:w="11906" w:h="16838"/>
          <w:pgMar w:top="907" w:right="1134" w:bottom="1440" w:left="1134" w:header="567" w:footer="0" w:gutter="0"/>
          <w:cols w:space="708"/>
          <w:formProt w:val="0"/>
          <w:docGrid w:linePitch="360"/>
        </w:sectPr>
      </w:pPr>
    </w:p>
    <w:p w14:paraId="4D573C1B" w14:textId="77777777" w:rsidR="00EA4382" w:rsidRDefault="00000000">
      <w:pPr>
        <w:pStyle w:val="NormalWeb"/>
        <w:spacing w:beforeAutospacing="0" w:afterAutospacing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br/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tbl>
      <w:tblPr>
        <w:tblW w:w="5000" w:type="pct"/>
        <w:tblBorders>
          <w:top w:val="nil"/>
          <w:left w:val="nil"/>
          <w:bottom w:val="nil"/>
          <w:right w:val="nil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2"/>
      </w:tblGrid>
      <w:tr w:rsidR="00EA4382" w14:paraId="5A3E7A60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C6DB" w14:textId="77777777" w:rsidR="00EA4382" w:rsidRDefault="00000000">
            <w:pPr>
              <w:keepLines/>
            </w:pPr>
            <w:r>
              <w:rPr>
                <w:rFonts w:ascii="Arial" w:eastAsia="Arial" w:hAnsi="Arial" w:cs="Arial"/>
              </w:rPr>
              <w:t xml:space="preserve">Arthur J. Gallagher Insurance Brokers Limited. </w:t>
            </w:r>
            <w:r>
              <w:rPr>
                <w:rFonts w:ascii="Arial" w:eastAsia="Arial" w:hAnsi="Arial" w:cs="Arial"/>
              </w:rPr>
              <w:br/>
              <w:t>Blenheim House</w:t>
            </w:r>
            <w:r>
              <w:rPr>
                <w:rFonts w:ascii="Arial" w:eastAsia="Arial" w:hAnsi="Arial" w:cs="Arial"/>
              </w:rPr>
              <w:br/>
              <w:t>1-2 Bridge Street</w:t>
            </w:r>
            <w:r>
              <w:rPr>
                <w:rFonts w:ascii="Arial" w:eastAsia="Arial" w:hAnsi="Arial" w:cs="Arial"/>
              </w:rPr>
              <w:br/>
              <w:t>Guildford</w:t>
            </w:r>
            <w:r>
              <w:rPr>
                <w:rFonts w:ascii="Arial" w:eastAsia="Arial" w:hAnsi="Arial" w:cs="Arial"/>
              </w:rPr>
              <w:br/>
              <w:t>Surrey</w:t>
            </w:r>
            <w:r>
              <w:rPr>
                <w:rFonts w:ascii="Arial" w:eastAsia="Arial" w:hAnsi="Arial" w:cs="Arial"/>
              </w:rPr>
              <w:br/>
              <w:t>GU1 4RY</w:t>
            </w:r>
          </w:p>
        </w:tc>
      </w:tr>
    </w:tbl>
    <w:p w14:paraId="29E9A545" w14:textId="77777777" w:rsidR="00EA4382" w:rsidRDefault="00000000">
      <w:pPr>
        <w:pStyle w:val="NormalWeb"/>
        <w:spacing w:beforeAutospacing="0" w:afterAutospacing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14:paraId="03760D3B" w14:textId="77777777" w:rsidR="00EA4382" w:rsidRDefault="00000000">
      <w:pPr>
        <w:pStyle w:val="NormalWeb"/>
        <w:spacing w:before="48" w:beforeAutospacing="0" w:after="48" w:afterAutospacing="0"/>
        <w:jc w:val="center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REMITTANCE ADVICE</w:t>
      </w:r>
    </w:p>
    <w:p w14:paraId="62E636A5" w14:textId="77777777" w:rsidR="00EA4382" w:rsidRDefault="00000000">
      <w:pPr>
        <w:pStyle w:val="NormalWeb"/>
        <w:spacing w:before="48" w:beforeAutospacing="0" w:after="48" w:afterAutospacing="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from</w:t>
      </w:r>
      <w:r>
        <w:rPr>
          <w:rFonts w:ascii="Arial" w:eastAsia="Arial" w:hAnsi="Arial" w:cs="Arial"/>
          <w:b/>
          <w:sz w:val="28"/>
        </w:rPr>
        <w:br/>
        <w:t>Stretton Parish Council</w:t>
      </w:r>
    </w:p>
    <w:p w14:paraId="34CB4A35" w14:textId="77777777" w:rsidR="00EA4382" w:rsidRDefault="00000000">
      <w:pPr>
        <w:pStyle w:val="NormalWeb"/>
        <w:spacing w:beforeAutospacing="0" w:afterAutospacing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p w14:paraId="75EAAD2A" w14:textId="77777777" w:rsidR="00EA4382" w:rsidRDefault="00000000">
      <w:pPr>
        <w:pStyle w:val="NormalWeb"/>
        <w:spacing w:before="48" w:beforeAutospacing="0" w:after="48" w:afterAutospacing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find enclosed remittance for the invoice detailed below:</w:t>
      </w:r>
    </w:p>
    <w:p w14:paraId="47022343" w14:textId="77777777" w:rsidR="00EA4382" w:rsidRDefault="00000000">
      <w:pPr>
        <w:pStyle w:val="NormalWeb"/>
        <w:spacing w:beforeAutospacing="0" w:afterAutospacing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</w:r>
    </w:p>
    <w:tbl>
      <w:tblPr>
        <w:tblW w:w="5000" w:type="pct"/>
        <w:tblBorders>
          <w:top w:val="nil"/>
          <w:left w:val="nil"/>
          <w:bottom w:val="nil"/>
          <w:right w:val="nil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707"/>
      </w:tblGrid>
      <w:tr w:rsidR="00EA4382" w14:paraId="3477888D" w14:textId="77777777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96AF" w14:textId="77777777" w:rsidR="00EA4382" w:rsidRDefault="00000000">
            <w:pPr>
              <w:keepLines/>
              <w:spacing w:after="19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Client reference: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8D24" w14:textId="77777777" w:rsidR="00EA4382" w:rsidRDefault="00000000">
            <w:pPr>
              <w:keepLines/>
              <w:spacing w:after="1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6984893</w:t>
            </w:r>
          </w:p>
        </w:tc>
      </w:tr>
      <w:tr w:rsidR="00EA4382" w14:paraId="6910B834" w14:textId="77777777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6755" w14:textId="77777777" w:rsidR="00EA4382" w:rsidRDefault="00000000">
            <w:pPr>
              <w:keepLines/>
              <w:spacing w:after="19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Invoice reference: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071C" w14:textId="77777777" w:rsidR="00EA4382" w:rsidRDefault="00000000">
            <w:pPr>
              <w:keepLines/>
              <w:spacing w:after="1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516138087</w:t>
            </w:r>
          </w:p>
        </w:tc>
      </w:tr>
      <w:tr w:rsidR="00EA4382" w14:paraId="068F2445" w14:textId="77777777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869F" w14:textId="77777777" w:rsidR="00EA4382" w:rsidRDefault="00000000">
            <w:pPr>
              <w:keepLines/>
              <w:spacing w:after="19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Invoice Date: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5289" w14:textId="77777777" w:rsidR="00EA4382" w:rsidRDefault="00000000">
            <w:pPr>
              <w:keepLines/>
              <w:spacing w:after="1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June 2022</w:t>
            </w:r>
          </w:p>
        </w:tc>
      </w:tr>
      <w:tr w:rsidR="00EA4382" w14:paraId="4F6841C6" w14:textId="77777777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1E05" w14:textId="77777777" w:rsidR="00EA4382" w:rsidRDefault="00000000">
            <w:pPr>
              <w:keepLines/>
              <w:spacing w:after="19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Invoice value: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6D14" w14:textId="77777777" w:rsidR="00EA4382" w:rsidRDefault="00000000">
            <w:pPr>
              <w:keepLines/>
              <w:spacing w:after="191"/>
            </w:pPr>
            <w:r>
              <w:rPr>
                <w:rFonts w:ascii="Arial" w:eastAsia="Arial" w:hAnsi="Arial" w:cs="Arial"/>
              </w:rPr>
              <w:t>£ 451.24</w:t>
            </w:r>
          </w:p>
        </w:tc>
      </w:tr>
    </w:tbl>
    <w:p w14:paraId="6DB03AE5" w14:textId="77777777" w:rsidR="00EA4382" w:rsidRDefault="00EA4382">
      <w:pPr>
        <w:rPr>
          <w:rFonts w:ascii="Arial" w:eastAsia="Arial" w:hAnsi="Arial" w:cs="Arial"/>
          <w:sz w:val="20"/>
        </w:rPr>
      </w:pPr>
    </w:p>
    <w:sectPr w:rsidR="00EA4382">
      <w:headerReference w:type="default" r:id="rId15"/>
      <w:footerReference w:type="default" r:id="rId16"/>
      <w:pgSz w:w="11906" w:h="16838"/>
      <w:pgMar w:top="1304" w:right="907" w:bottom="1417" w:left="1417" w:header="709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8E9D" w14:textId="77777777" w:rsidR="00CB30E5" w:rsidRDefault="00CB30E5">
      <w:r>
        <w:separator/>
      </w:r>
    </w:p>
  </w:endnote>
  <w:endnote w:type="continuationSeparator" w:id="0">
    <w:p w14:paraId="1A0FB1B7" w14:textId="77777777" w:rsidR="00CB30E5" w:rsidRDefault="00CB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06"/>
      <w:gridCol w:w="7132"/>
    </w:tblGrid>
    <w:tr w:rsidR="00EA4382" w14:paraId="635DB3CC" w14:textId="77777777">
      <w:tc>
        <w:tcPr>
          <w:tcW w:w="1300" w:type="pct"/>
          <w:tcBorders>
            <w:right w:val="nil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411865F8" w14:textId="77777777" w:rsidR="00EA4382" w:rsidRDefault="00000000">
          <w:pPr>
            <w:keepLines/>
            <w:spacing w:before="170"/>
            <w:rPr>
              <w:rFonts w:ascii="Arial" w:eastAsia="Arial" w:hAnsi="Arial" w:cs="Arial"/>
              <w:sz w:val="15"/>
            </w:rPr>
          </w:pPr>
          <w:r>
            <w:rPr>
              <w:rFonts w:ascii="Arial" w:eastAsia="Arial" w:hAnsi="Arial" w:cs="Arial"/>
              <w:sz w:val="15"/>
            </w:rPr>
            <w:fldChar w:fldCharType="begin"/>
          </w:r>
          <w:r>
            <w:rPr>
              <w:rFonts w:ascii="Arial" w:eastAsia="Arial" w:hAnsi="Arial" w:cs="Arial"/>
              <w:sz w:val="15"/>
            </w:rPr>
            <w:instrText>REF BrokerLegalEntityName \*CHARFORMAT</w:instrText>
          </w:r>
          <w:r>
            <w:rPr>
              <w:rFonts w:ascii="Arial" w:eastAsia="Arial" w:hAnsi="Arial" w:cs="Arial"/>
              <w:sz w:val="15"/>
            </w:rPr>
            <w:fldChar w:fldCharType="separate"/>
          </w:r>
          <w:r>
            <w:rPr>
              <w:rFonts w:ascii="Arial" w:eastAsia="Arial" w:hAnsi="Arial" w:cs="Arial"/>
              <w:sz w:val="15"/>
            </w:rPr>
            <w:t>Arthur J. Gallagher Insurance Brokers Limited</w:t>
          </w:r>
          <w:r>
            <w:rPr>
              <w:rFonts w:ascii="Arial" w:eastAsia="Arial" w:hAnsi="Arial" w:cs="Arial"/>
              <w:sz w:val="15"/>
            </w:rPr>
            <w:fldChar w:fldCharType="end"/>
          </w:r>
          <w:r>
            <w:rPr>
              <w:rFonts w:ascii="Arial" w:eastAsia="Arial" w:hAnsi="Arial" w:cs="Arial"/>
              <w:sz w:val="15"/>
            </w:rPr>
            <w:t xml:space="preserve"> is authorised and regulated by the </w:t>
          </w:r>
          <w:r>
            <w:rPr>
              <w:rFonts w:ascii="Arial" w:eastAsia="Arial" w:hAnsi="Arial" w:cs="Arial"/>
              <w:sz w:val="15"/>
            </w:rPr>
            <w:fldChar w:fldCharType="begin"/>
          </w:r>
          <w:r>
            <w:rPr>
              <w:rFonts w:ascii="Arial" w:eastAsia="Arial" w:hAnsi="Arial" w:cs="Arial"/>
              <w:sz w:val="15"/>
            </w:rPr>
            <w:instrText>REF RegulatoryBodyFullName \*CHARFORMAT</w:instrText>
          </w:r>
          <w:r>
            <w:rPr>
              <w:rFonts w:ascii="Arial" w:eastAsia="Arial" w:hAnsi="Arial" w:cs="Arial"/>
              <w:sz w:val="15"/>
            </w:rPr>
            <w:fldChar w:fldCharType="separate"/>
          </w:r>
          <w:r>
            <w:rPr>
              <w:rFonts w:ascii="Arial" w:eastAsia="Arial" w:hAnsi="Arial" w:cs="Arial"/>
              <w:sz w:val="15"/>
            </w:rPr>
            <w:t>Financial Conduct Authority</w:t>
          </w:r>
          <w:r>
            <w:rPr>
              <w:rFonts w:ascii="Arial" w:eastAsia="Arial" w:hAnsi="Arial" w:cs="Arial"/>
              <w:sz w:val="15"/>
            </w:rPr>
            <w:fldChar w:fldCharType="end"/>
          </w:r>
          <w:r>
            <w:rPr>
              <w:rFonts w:ascii="Arial" w:eastAsia="Arial" w:hAnsi="Arial" w:cs="Arial"/>
              <w:sz w:val="15"/>
            </w:rPr>
            <w:t xml:space="preserve">. </w:t>
          </w:r>
          <w:r>
            <w:rPr>
              <w:rFonts w:ascii="Arial" w:eastAsia="Arial" w:hAnsi="Arial" w:cs="Arial"/>
              <w:sz w:val="15"/>
            </w:rPr>
            <w:br/>
          </w:r>
          <w:r>
            <w:rPr>
              <w:rFonts w:ascii="Arial" w:eastAsia="Arial" w:hAnsi="Arial" w:cs="Arial"/>
              <w:sz w:val="15"/>
            </w:rPr>
            <w:br/>
            <w:t xml:space="preserve">The </w:t>
          </w:r>
          <w:r>
            <w:rPr>
              <w:rFonts w:ascii="Arial" w:eastAsia="Arial" w:hAnsi="Arial" w:cs="Arial"/>
              <w:sz w:val="15"/>
            </w:rPr>
            <w:fldChar w:fldCharType="begin"/>
          </w:r>
          <w:r>
            <w:rPr>
              <w:rFonts w:ascii="Arial" w:eastAsia="Arial" w:hAnsi="Arial" w:cs="Arial"/>
              <w:sz w:val="15"/>
            </w:rPr>
            <w:instrText>REF RegulatoryBodyFullName \*CHARFORMAT</w:instrText>
          </w:r>
          <w:r>
            <w:rPr>
              <w:rFonts w:ascii="Arial" w:eastAsia="Arial" w:hAnsi="Arial" w:cs="Arial"/>
              <w:sz w:val="15"/>
            </w:rPr>
            <w:fldChar w:fldCharType="separate"/>
          </w:r>
          <w:r>
            <w:rPr>
              <w:rFonts w:ascii="Arial" w:eastAsia="Arial" w:hAnsi="Arial" w:cs="Arial"/>
              <w:sz w:val="15"/>
            </w:rPr>
            <w:t>Financial Conduct Authority</w:t>
          </w:r>
          <w:r>
            <w:rPr>
              <w:rFonts w:ascii="Arial" w:eastAsia="Arial" w:hAnsi="Arial" w:cs="Arial"/>
              <w:sz w:val="15"/>
            </w:rPr>
            <w:fldChar w:fldCharType="end"/>
          </w:r>
          <w:r>
            <w:rPr>
              <w:rFonts w:ascii="Arial" w:eastAsia="Arial" w:hAnsi="Arial" w:cs="Arial"/>
              <w:sz w:val="15"/>
            </w:rPr>
            <w:t xml:space="preserve"> does not regulate all forms of the products we provide </w:t>
          </w:r>
        </w:p>
      </w:tc>
      <w:tc>
        <w:tcPr>
          <w:tcW w:w="3700" w:type="pct"/>
          <w:tcBorders>
            <w:left w:val="nil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600CBA8E" w14:textId="77777777" w:rsidR="00EA4382" w:rsidRDefault="00000000">
          <w:pPr>
            <w:keepLines/>
            <w:spacing w:before="170"/>
            <w:jc w:val="right"/>
          </w:pPr>
          <w:r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REF UserAddress \*CHARFORMAT</w:instrText>
          </w:r>
          <w:r>
            <w:rPr>
              <w:rFonts w:ascii="Arial" w:eastAsia="Arial" w:hAnsi="Arial" w:cs="Arial"/>
              <w:sz w:val="18"/>
            </w:rPr>
            <w:fldChar w:fldCharType="separate"/>
          </w:r>
          <w:r>
            <w:rPr>
              <w:rFonts w:ascii="Arial" w:eastAsia="Arial" w:hAnsi="Arial" w:cs="Arial"/>
              <w:sz w:val="18"/>
            </w:rPr>
            <w:t>Blenheim House, 1-2 Bridge Street, Guildford, Surrey, GU1 4RY</w:t>
          </w:r>
          <w:r>
            <w:rPr>
              <w:rFonts w:ascii="Arial" w:eastAsia="Arial" w:hAnsi="Arial" w:cs="Arial"/>
              <w:sz w:val="18"/>
            </w:rPr>
            <w:fldChar w:fldCharType="end"/>
          </w:r>
          <w:r>
            <w:rPr>
              <w:rFonts w:ascii="Arial" w:eastAsia="Arial" w:hAnsi="Arial" w:cs="Arial"/>
              <w:sz w:val="18"/>
            </w:rPr>
            <w:br/>
            <w:t xml:space="preserve">t: </w:t>
          </w:r>
          <w:r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REF UserPhone \*CHARFORMAT</w:instrText>
          </w:r>
          <w:r>
            <w:rPr>
              <w:rFonts w:ascii="Arial" w:eastAsia="Arial" w:hAnsi="Arial" w:cs="Arial"/>
              <w:sz w:val="18"/>
            </w:rPr>
            <w:fldChar w:fldCharType="separate"/>
          </w:r>
          <w:r>
            <w:rPr>
              <w:rFonts w:ascii="Arial" w:eastAsia="Arial" w:hAnsi="Arial" w:cs="Arial"/>
              <w:sz w:val="18"/>
            </w:rPr>
            <w:t>01483 462860</w:t>
          </w:r>
          <w:r>
            <w:rPr>
              <w:rFonts w:ascii="Arial" w:eastAsia="Arial" w:hAnsi="Arial" w:cs="Arial"/>
              <w:sz w:val="18"/>
            </w:rPr>
            <w:fldChar w:fldCharType="end"/>
          </w:r>
          <w:r>
            <w:rPr>
              <w:rFonts w:ascii="Arial" w:eastAsia="Arial" w:hAnsi="Arial" w:cs="Arial"/>
              <w:sz w:val="18"/>
            </w:rPr>
            <w:t xml:space="preserve"> f: </w:t>
          </w:r>
          <w:r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REF UserFax \*CHARFORMAT</w:instrText>
          </w:r>
          <w:r>
            <w:rPr>
              <w:rFonts w:ascii="Arial" w:eastAsia="Arial" w:hAnsi="Arial" w:cs="Arial"/>
              <w:sz w:val="18"/>
            </w:rPr>
            <w:fldChar w:fldCharType="separate"/>
          </w:r>
          <w:r>
            <w:rPr>
              <w:rFonts w:ascii="Arial" w:eastAsia="Arial" w:hAnsi="Arial" w:cs="Arial"/>
              <w:sz w:val="18"/>
            </w:rPr>
            <w:fldChar w:fldCharType="end"/>
          </w:r>
          <w:r>
            <w:rPr>
              <w:rFonts w:ascii="Arial" w:eastAsia="Arial" w:hAnsi="Arial" w:cs="Arial"/>
              <w:sz w:val="18"/>
            </w:rPr>
            <w:t xml:space="preserve"> w: </w:t>
          </w:r>
          <w:r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REF GilesWebAddress \*CHARFORMAT</w:instrText>
          </w:r>
          <w:r>
            <w:rPr>
              <w:rFonts w:ascii="Arial" w:eastAsia="Arial" w:hAnsi="Arial" w:cs="Arial"/>
              <w:sz w:val="18"/>
            </w:rPr>
            <w:fldChar w:fldCharType="separate"/>
          </w:r>
          <w:r>
            <w:rPr>
              <w:rFonts w:ascii="Arial" w:eastAsia="Arial" w:hAnsi="Arial" w:cs="Arial"/>
              <w:sz w:val="18"/>
            </w:rPr>
            <w:t xml:space="preserve">www.ajg.com/uk </w:t>
          </w:r>
          <w:r>
            <w:rPr>
              <w:rFonts w:ascii="Arial" w:eastAsia="Arial" w:hAnsi="Arial" w:cs="Arial"/>
              <w:sz w:val="18"/>
            </w:rPr>
            <w:fldChar w:fldCharType="end"/>
          </w:r>
          <w:r>
            <w:rPr>
              <w:rFonts w:ascii="Arial" w:eastAsia="Arial" w:hAnsi="Arial" w:cs="Arial"/>
              <w:sz w:val="18"/>
            </w:rPr>
            <w:br/>
          </w:r>
          <w:r>
            <w:rPr>
              <w:rFonts w:ascii="Arial" w:eastAsia="Arial" w:hAnsi="Arial" w:cs="Arial"/>
              <w:sz w:val="18"/>
            </w:rPr>
            <w:br/>
          </w:r>
          <w:r>
            <w:rPr>
              <w:rFonts w:ascii="Arial" w:eastAsia="Arial" w:hAnsi="Arial" w:cs="Arial"/>
              <w:sz w:val="17"/>
            </w:rPr>
            <w:t xml:space="preserve"> Registered in Scotland: Registration No. </w:t>
          </w:r>
          <w:r>
            <w:rPr>
              <w:rFonts w:ascii="Arial" w:eastAsia="Arial" w:hAnsi="Arial" w:cs="Arial"/>
              <w:sz w:val="17"/>
            </w:rPr>
            <w:fldChar w:fldCharType="begin"/>
          </w:r>
          <w:r>
            <w:rPr>
              <w:rFonts w:ascii="Arial" w:eastAsia="Arial" w:hAnsi="Arial" w:cs="Arial"/>
              <w:sz w:val="17"/>
            </w:rPr>
            <w:instrText>REF RegistrationNo \*CHARFORMAT</w:instrText>
          </w:r>
          <w:r>
            <w:rPr>
              <w:rFonts w:ascii="Arial" w:eastAsia="Arial" w:hAnsi="Arial" w:cs="Arial"/>
              <w:sz w:val="17"/>
            </w:rPr>
            <w:fldChar w:fldCharType="separate"/>
          </w:r>
          <w:r>
            <w:rPr>
              <w:rFonts w:ascii="Arial" w:eastAsia="Arial" w:hAnsi="Arial" w:cs="Arial"/>
              <w:sz w:val="17"/>
            </w:rPr>
            <w:t>SC108909</w:t>
          </w:r>
          <w:r>
            <w:rPr>
              <w:rFonts w:ascii="Arial" w:eastAsia="Arial" w:hAnsi="Arial" w:cs="Arial"/>
              <w:sz w:val="17"/>
            </w:rPr>
            <w:fldChar w:fldCharType="end"/>
          </w:r>
          <w:r>
            <w:rPr>
              <w:rFonts w:ascii="Arial" w:eastAsia="Arial" w:hAnsi="Arial" w:cs="Arial"/>
              <w:sz w:val="17"/>
            </w:rPr>
            <w:br/>
            <w:t xml:space="preserve">Registered Office: Spectrum Building, 7th Floor, 55 Blythswood Street, Glasgow G2 7AT </w:t>
          </w:r>
          <w:r>
            <w:rPr>
              <w:rFonts w:ascii="Arial" w:eastAsia="Arial" w:hAnsi="Arial" w:cs="Arial"/>
              <w:sz w:val="17"/>
            </w:rPr>
            <w:br/>
            <w:t>VAT Registration No: GB 484 7462 09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6B73" w14:textId="77777777" w:rsidR="00EA4382" w:rsidRDefault="00000000">
    <w:pPr>
      <w:pStyle w:val="NormalWeb"/>
      <w:spacing w:before="48" w:beforeAutospacing="0" w:after="48" w:afterAutospacing="0"/>
      <w:rPr>
        <w:rFonts w:ascii="Arial" w:eastAsia="Arial" w:hAnsi="Arial" w:cs="Arial"/>
        <w:color w:val="FFFFFF"/>
        <w:sz w:val="2"/>
      </w:rPr>
    </w:pPr>
    <w:r>
      <w:rPr>
        <w:rFonts w:ascii="Arial" w:eastAsia="Arial" w:hAnsi="Arial" w:cs="Arial"/>
        <w:color w:val="FFFFFF"/>
        <w:sz w:val="2"/>
      </w:rPr>
      <w:t>.</w:t>
    </w:r>
  </w:p>
  <w:p w14:paraId="7CCADEBC" w14:textId="77777777" w:rsidR="00EA4382" w:rsidRDefault="00000000">
    <w:pPr>
      <w:pStyle w:val="NormalWeb"/>
      <w:spacing w:before="48" w:beforeAutospacing="0" w:after="48" w:afterAutospacing="0"/>
      <w:rPr>
        <w:rFonts w:ascii="Arial" w:eastAsia="Arial" w:hAnsi="Arial" w:cs="Arial"/>
        <w:sz w:val="2"/>
      </w:rPr>
    </w:pPr>
    <w:r>
      <w:rPr>
        <w:rFonts w:ascii="Arial" w:eastAsia="Arial" w:hAnsi="Arial" w:cs="Arial"/>
        <w:sz w:val="2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82BF" w14:textId="77777777" w:rsidR="00EA4382" w:rsidRDefault="00000000">
    <w:pPr>
      <w:pStyle w:val="NormalWeb"/>
      <w:spacing w:before="48" w:beforeAutospacing="0" w:after="48" w:afterAutospacing="0"/>
      <w:rPr>
        <w:rFonts w:ascii="Arial" w:eastAsia="Arial" w:hAnsi="Arial" w:cs="Arial"/>
        <w:color w:val="FFFFFF"/>
        <w:sz w:val="2"/>
      </w:rPr>
    </w:pPr>
    <w:r>
      <w:rPr>
        <w:rFonts w:ascii="Arial" w:eastAsia="Arial" w:hAnsi="Arial" w:cs="Arial"/>
        <w:color w:val="FFFFFF"/>
        <w:sz w:val="2"/>
      </w:rPr>
      <w:t>.</w:t>
    </w:r>
  </w:p>
  <w:p w14:paraId="469EA118" w14:textId="77777777" w:rsidR="00EA4382" w:rsidRDefault="00000000">
    <w:pPr>
      <w:pStyle w:val="NormalWeb"/>
      <w:spacing w:before="48" w:beforeAutospacing="0" w:after="48" w:afterAutospacing="0"/>
      <w:rPr>
        <w:rFonts w:ascii="Arial" w:eastAsia="Arial" w:hAnsi="Arial" w:cs="Arial"/>
        <w:sz w:val="2"/>
      </w:rPr>
    </w:pPr>
    <w:r>
      <w:rPr>
        <w:rFonts w:ascii="Arial" w:eastAsia="Arial" w:hAnsi="Arial" w:cs="Arial"/>
        <w:sz w:val="2"/>
      </w:rPr>
      <w:t> 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3A57" w14:textId="77777777" w:rsidR="00EA4382" w:rsidRDefault="00000000">
    <w:pPr>
      <w:pStyle w:val="NormalWeb"/>
      <w:spacing w:before="48" w:beforeAutospacing="0" w:after="48" w:afterAutospacing="0"/>
      <w:rPr>
        <w:rFonts w:ascii="Arial" w:eastAsia="Arial" w:hAnsi="Arial" w:cs="Arial"/>
        <w:color w:val="FFFFFF"/>
        <w:sz w:val="2"/>
      </w:rPr>
    </w:pPr>
    <w:r>
      <w:rPr>
        <w:rFonts w:ascii="Arial" w:eastAsia="Arial" w:hAnsi="Arial" w:cs="Arial"/>
        <w:color w:val="FFFFFF"/>
        <w:sz w:val="2"/>
      </w:rPr>
      <w:t>.</w:t>
    </w:r>
  </w:p>
  <w:p w14:paraId="7E760387" w14:textId="77777777" w:rsidR="00EA4382" w:rsidRDefault="00000000">
    <w:pPr>
      <w:pStyle w:val="NormalWeb"/>
      <w:spacing w:before="48" w:beforeAutospacing="0" w:after="48" w:afterAutospacing="0"/>
      <w:rPr>
        <w:rFonts w:ascii="Arial" w:eastAsia="Arial" w:hAnsi="Arial" w:cs="Arial"/>
        <w:sz w:val="2"/>
      </w:rPr>
    </w:pPr>
    <w:r>
      <w:rPr>
        <w:rFonts w:ascii="Arial" w:eastAsia="Arial" w:hAnsi="Arial" w:cs="Arial"/>
        <w:sz w:val="2"/>
      </w:rPr>
      <w:t> 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AA5D" w14:textId="77777777" w:rsidR="00EA4382" w:rsidRDefault="00000000">
    <w:pPr>
      <w:pStyle w:val="NormalWeb"/>
      <w:spacing w:before="48" w:beforeAutospacing="0" w:after="48" w:afterAutospacing="0"/>
      <w:rPr>
        <w:rFonts w:ascii="Arial" w:eastAsia="Arial" w:hAnsi="Arial" w:cs="Arial"/>
        <w:color w:val="FFFFFF"/>
        <w:sz w:val="2"/>
      </w:rPr>
    </w:pPr>
    <w:r>
      <w:rPr>
        <w:rFonts w:ascii="Arial" w:eastAsia="Arial" w:hAnsi="Arial" w:cs="Arial"/>
        <w:color w:val="FFFFFF"/>
        <w:sz w:val="2"/>
      </w:rPr>
      <w:t>.</w:t>
    </w:r>
  </w:p>
  <w:p w14:paraId="297D6C28" w14:textId="77777777" w:rsidR="00EA4382" w:rsidRDefault="00000000">
    <w:pPr>
      <w:pStyle w:val="NormalWeb"/>
      <w:spacing w:before="48" w:beforeAutospacing="0" w:after="48" w:afterAutospacing="0"/>
      <w:rPr>
        <w:rFonts w:ascii="Arial" w:eastAsia="Arial" w:hAnsi="Arial" w:cs="Arial"/>
        <w:sz w:val="2"/>
      </w:rPr>
    </w:pPr>
    <w:r>
      <w:rPr>
        <w:rFonts w:ascii="Arial" w:eastAsia="Arial" w:hAnsi="Arial" w:cs="Arial"/>
        <w:sz w:val="2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0439" w14:textId="77777777" w:rsidR="00CB30E5" w:rsidRDefault="00CB30E5">
      <w:r>
        <w:separator/>
      </w:r>
    </w:p>
  </w:footnote>
  <w:footnote w:type="continuationSeparator" w:id="0">
    <w:p w14:paraId="79DBD79D" w14:textId="77777777" w:rsidR="00CB30E5" w:rsidRDefault="00CB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2234" w14:textId="77777777" w:rsidR="00EA4382" w:rsidRDefault="00000000">
    <w:pPr>
      <w:pStyle w:val="NormalWeb"/>
      <w:spacing w:before="48" w:beforeAutospacing="0" w:after="48" w:afterAutospacing="0"/>
      <w:rPr>
        <w:rFonts w:ascii="Arial" w:eastAsia="Arial" w:hAnsi="Arial" w:cs="Arial"/>
        <w:color w:val="FFFFFF"/>
        <w:sz w:val="2"/>
      </w:rPr>
    </w:pPr>
    <w:r>
      <w:rPr>
        <w:rFonts w:ascii="Arial" w:eastAsia="Arial" w:hAnsi="Arial" w:cs="Arial"/>
        <w:color w:val="FFFFFF"/>
        <w:sz w:val="2"/>
      </w:rPr>
      <w:t>.</w:t>
    </w:r>
  </w:p>
  <w:p w14:paraId="5903D5BE" w14:textId="77777777" w:rsidR="00EA4382" w:rsidRDefault="00000000">
    <w:pPr>
      <w:pStyle w:val="NormalWeb"/>
      <w:spacing w:before="48" w:beforeAutospacing="0" w:after="48" w:afterAutospacing="0"/>
      <w:rPr>
        <w:rFonts w:ascii="Arial" w:eastAsia="Arial" w:hAnsi="Arial" w:cs="Arial"/>
        <w:sz w:val="2"/>
      </w:rPr>
    </w:pPr>
    <w:r>
      <w:rPr>
        <w:rFonts w:ascii="Arial" w:eastAsia="Arial" w:hAnsi="Arial" w:cs="Arial"/>
        <w:sz w:val="2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F7E9" w14:textId="77777777" w:rsidR="00EA4382" w:rsidRDefault="00000000">
    <w:pPr>
      <w:pStyle w:val="NormalWeb"/>
      <w:spacing w:before="48" w:beforeAutospacing="0" w:after="48" w:afterAutospacing="0"/>
      <w:rPr>
        <w:rFonts w:ascii="Arial" w:eastAsia="Arial" w:hAnsi="Arial" w:cs="Arial"/>
        <w:color w:val="FFFFFF"/>
        <w:sz w:val="2"/>
      </w:rPr>
    </w:pPr>
    <w:r>
      <w:rPr>
        <w:rFonts w:ascii="Arial" w:eastAsia="Arial" w:hAnsi="Arial" w:cs="Arial"/>
        <w:color w:val="FFFFFF"/>
        <w:sz w:val="2"/>
      </w:rPr>
      <w:t>.</w:t>
    </w:r>
  </w:p>
  <w:p w14:paraId="0A8375BF" w14:textId="77777777" w:rsidR="00EA4382" w:rsidRDefault="00000000">
    <w:pPr>
      <w:pStyle w:val="NormalWeb"/>
      <w:spacing w:before="48" w:beforeAutospacing="0" w:after="48" w:afterAutospacing="0"/>
      <w:rPr>
        <w:rFonts w:ascii="Arial" w:eastAsia="Arial" w:hAnsi="Arial" w:cs="Arial"/>
        <w:sz w:val="2"/>
      </w:rPr>
    </w:pPr>
    <w:r>
      <w:rPr>
        <w:rFonts w:ascii="Arial" w:eastAsia="Arial" w:hAnsi="Arial" w:cs="Arial"/>
        <w:sz w:val="2"/>
      </w:rP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7B00" w14:textId="77777777" w:rsidR="00EA4382" w:rsidRDefault="00000000">
    <w:pPr>
      <w:pStyle w:val="NormalWeb"/>
      <w:spacing w:before="48" w:beforeAutospacing="0" w:after="48" w:afterAutospacing="0"/>
      <w:rPr>
        <w:rFonts w:ascii="Arial" w:eastAsia="Arial" w:hAnsi="Arial" w:cs="Arial"/>
        <w:color w:val="FFFFFF"/>
        <w:sz w:val="2"/>
      </w:rPr>
    </w:pPr>
    <w:r>
      <w:rPr>
        <w:rFonts w:ascii="Arial" w:eastAsia="Arial" w:hAnsi="Arial" w:cs="Arial"/>
        <w:color w:val="FFFFFF"/>
        <w:sz w:val="2"/>
      </w:rPr>
      <w:t>.</w:t>
    </w:r>
  </w:p>
  <w:p w14:paraId="1873B739" w14:textId="77777777" w:rsidR="00EA4382" w:rsidRDefault="00000000">
    <w:pPr>
      <w:pStyle w:val="NormalWeb"/>
      <w:spacing w:before="48" w:beforeAutospacing="0" w:after="48" w:afterAutospacing="0"/>
      <w:rPr>
        <w:rFonts w:ascii="Arial" w:eastAsia="Arial" w:hAnsi="Arial" w:cs="Arial"/>
        <w:sz w:val="2"/>
      </w:rPr>
    </w:pPr>
    <w:r>
      <w:rPr>
        <w:rFonts w:ascii="Arial" w:eastAsia="Arial" w:hAnsi="Arial" w:cs="Arial"/>
        <w:sz w:val="2"/>
      </w:rPr>
      <w:t>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FDE0" w14:textId="77777777" w:rsidR="00EA4382" w:rsidRDefault="00000000">
    <w:pPr>
      <w:pStyle w:val="NormalWeb"/>
      <w:spacing w:before="48" w:beforeAutospacing="0" w:after="48" w:afterAutospacing="0"/>
      <w:rPr>
        <w:rFonts w:ascii="Arial" w:eastAsia="Arial" w:hAnsi="Arial" w:cs="Arial"/>
        <w:color w:val="FFFFFF"/>
        <w:sz w:val="2"/>
      </w:rPr>
    </w:pPr>
    <w:r>
      <w:rPr>
        <w:rFonts w:ascii="Arial" w:eastAsia="Arial" w:hAnsi="Arial" w:cs="Arial"/>
        <w:color w:val="FFFFFF"/>
        <w:sz w:val="2"/>
      </w:rPr>
      <w:t>.</w:t>
    </w:r>
  </w:p>
  <w:p w14:paraId="05F63AAB" w14:textId="77777777" w:rsidR="00EA4382" w:rsidRDefault="00000000">
    <w:pPr>
      <w:pStyle w:val="NormalWeb"/>
      <w:spacing w:before="48" w:beforeAutospacing="0" w:after="48" w:afterAutospacing="0"/>
      <w:rPr>
        <w:rFonts w:ascii="Arial" w:eastAsia="Arial" w:hAnsi="Arial" w:cs="Arial"/>
        <w:sz w:val="2"/>
      </w:rPr>
    </w:pPr>
    <w:r>
      <w:rPr>
        <w:rFonts w:ascii="Arial" w:eastAsia="Arial" w:hAnsi="Arial" w:cs="Arial"/>
        <w:sz w:val="2"/>
      </w:rPr>
      <w:t> 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30FB" w14:textId="77777777" w:rsidR="00EA4382" w:rsidRDefault="00000000">
    <w:pPr>
      <w:pStyle w:val="NormalWeb"/>
      <w:spacing w:before="48" w:beforeAutospacing="0" w:after="48" w:afterAutospacing="0"/>
      <w:rPr>
        <w:rFonts w:ascii="Arial" w:eastAsia="Arial" w:hAnsi="Arial" w:cs="Arial"/>
        <w:color w:val="FFFFFF"/>
        <w:sz w:val="2"/>
      </w:rPr>
    </w:pPr>
    <w:r>
      <w:rPr>
        <w:rFonts w:ascii="Arial" w:eastAsia="Arial" w:hAnsi="Arial" w:cs="Arial"/>
        <w:color w:val="FFFFFF"/>
        <w:sz w:val="2"/>
      </w:rPr>
      <w:t>.</w:t>
    </w:r>
  </w:p>
  <w:p w14:paraId="0742BCB1" w14:textId="77777777" w:rsidR="00EA4382" w:rsidRDefault="00000000">
    <w:pPr>
      <w:pStyle w:val="NormalWeb"/>
      <w:spacing w:before="48" w:beforeAutospacing="0" w:after="48" w:afterAutospacing="0"/>
      <w:rPr>
        <w:rFonts w:ascii="Arial" w:eastAsia="Arial" w:hAnsi="Arial" w:cs="Arial"/>
        <w:sz w:val="2"/>
      </w:rPr>
    </w:pPr>
    <w:r>
      <w:rPr>
        <w:rFonts w:ascii="Arial" w:eastAsia="Arial" w:hAnsi="Arial" w:cs="Arial"/>
        <w:sz w:val="2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IYjbM2i/IJALNhAbNAjR1d5N61Q=" w:salt="hIqOl99kIr/+N0hyovEq7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06804"/>
    <w:rsid w:val="00A77B3E"/>
    <w:rsid w:val="00CA2A55"/>
    <w:rsid w:val="00CB30E5"/>
    <w:rsid w:val="00EA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F5558"/>
  <w15:docId w15:val="{17B7EF40-1A34-4545-A1D1-109A0405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pBdr>
        <w:top w:val="none" w:sz="0" w:space="0" w:color="333399"/>
        <w:left w:val="none" w:sz="0" w:space="0" w:color="333399"/>
        <w:bottom w:val="single" w:sz="24" w:space="0" w:color="333399"/>
        <w:right w:val="none" w:sz="0" w:space="0" w:color="333399"/>
      </w:pBdr>
      <w:spacing w:before="60" w:after="239"/>
      <w:outlineLvl w:val="0"/>
    </w:pPr>
    <w:rPr>
      <w:rFonts w:ascii="Arial" w:eastAsia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keepLines/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hd w:val="clear" w:color="auto" w:fill="333399"/>
      <w:spacing w:before="60" w:after="120"/>
      <w:outlineLvl w:val="1"/>
    </w:pPr>
    <w:rPr>
      <w:rFonts w:ascii="Arial" w:eastAsia="Arial" w:hAnsi="Arial" w:cs="Arial"/>
      <w:b/>
      <w:bCs/>
      <w:iCs/>
      <w:color w:val="FFFFFF"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keepLines/>
      <w:spacing w:before="240" w:beforeAutospacing="1" w:after="120"/>
      <w:outlineLvl w:val="2"/>
    </w:pPr>
    <w:rPr>
      <w:rFonts w:ascii="Arial" w:eastAsia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keepLines/>
      <w:spacing w:before="240" w:beforeAutospacing="1" w:after="120"/>
      <w:outlineLvl w:val="3"/>
    </w:pPr>
    <w:rPr>
      <w:rFonts w:ascii="Arial" w:eastAsia="Arial" w:hAnsi="Arial" w:cs="Arial"/>
      <w:b/>
      <w:bCs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beforeAutospacing="1" w:after="60" w:afterAutospacing="1"/>
      <w:outlineLvl w:val="4"/>
    </w:pPr>
    <w:rPr>
      <w:b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beforeAutospacing="1" w:after="60" w:afterAutospacing="1"/>
      <w:outlineLvl w:val="5"/>
    </w:pPr>
    <w:rPr>
      <w:b/>
      <w:bCs/>
      <w:sz w:val="1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F7B96"/>
    <w:pPr>
      <w:spacing w:beforeAutospacing="1" w:afterAutospacing="1"/>
    </w:pPr>
  </w:style>
  <w:style w:type="paragraph" w:customStyle="1" w:styleId="anchor">
    <w:name w:val="anchor"/>
    <w:basedOn w:val="NormalWeb"/>
    <w:pPr>
      <w:pBdr>
        <w:top w:val="nil"/>
        <w:left w:val="nil"/>
        <w:bottom w:val="nil"/>
        <w:right w:val="nil"/>
        <w:between w:val="nil"/>
        <w:bar w:val="nil"/>
      </w:pBdr>
      <w:spacing w:beforeAutospacing="0" w:afterAutospacing="0" w:line="20" w:lineRule="atLeast"/>
    </w:pPr>
    <w:rPr>
      <w:noProof/>
      <w:vanish/>
      <w:color w:val="FFFFFF"/>
      <w:sz w:val="2"/>
    </w:rPr>
  </w:style>
  <w:style w:type="paragraph" w:customStyle="1" w:styleId="minimal">
    <w:name w:val="minimal"/>
    <w:basedOn w:val="NormalWeb"/>
    <w:pPr>
      <w:pBdr>
        <w:top w:val="nil"/>
        <w:left w:val="nil"/>
        <w:bottom w:val="nil"/>
        <w:right w:val="nil"/>
        <w:between w:val="nil"/>
        <w:bar w:val="nil"/>
      </w:pBdr>
      <w:spacing w:beforeAutospacing="0" w:afterAutospacing="0" w:line="20" w:lineRule="atLeast"/>
    </w:pPr>
    <w:rPr>
      <w:color w:val="FFFFFF"/>
      <w:sz w:val="2"/>
    </w:rPr>
  </w:style>
  <w:style w:type="paragraph" w:customStyle="1" w:styleId="PagePortrait">
    <w:name w:val="PagePortrait"/>
    <w:basedOn w:val="NormalWeb"/>
  </w:style>
  <w:style w:type="paragraph" w:customStyle="1" w:styleId="PageTitle">
    <w:name w:val="PageTitle"/>
    <w:basedOn w:val="NormalWeb"/>
  </w:style>
  <w:style w:type="paragraph" w:customStyle="1" w:styleId="PageLand">
    <w:name w:val="PageLand"/>
    <w:basedOn w:val="NormalWeb"/>
  </w:style>
  <w:style w:type="paragraph" w:customStyle="1" w:styleId="PageLandTitle">
    <w:name w:val="PageLandTitle"/>
    <w:basedOn w:val="NormalWeb"/>
  </w:style>
  <w:style w:type="paragraph" w:customStyle="1" w:styleId="PagePortraitOutroTOBA">
    <w:name w:val="PagePortraitOutroTOBA"/>
    <w:basedOn w:val="NormalWeb"/>
  </w:style>
  <w:style w:type="paragraph" w:customStyle="1" w:styleId="PageLetter">
    <w:name w:val="PageLetter"/>
    <w:basedOn w:val="NormalWeb"/>
  </w:style>
  <w:style w:type="paragraph" w:customStyle="1" w:styleId="PageLetterCont">
    <w:name w:val="PageLetterCont"/>
    <w:basedOn w:val="NormalWeb"/>
  </w:style>
  <w:style w:type="paragraph" w:customStyle="1" w:styleId="SectionStart">
    <w:name w:val="SectionStart"/>
    <w:basedOn w:val="NormalWeb"/>
  </w:style>
  <w:style w:type="paragraph" w:customStyle="1" w:styleId="SectionProtect">
    <w:name w:val="SectionProtect"/>
    <w:basedOn w:val="NormalWeb"/>
  </w:style>
  <w:style w:type="paragraph" w:customStyle="1" w:styleId="SectionEnd">
    <w:name w:val="SectionEnd"/>
    <w:basedOn w:val="NormalWeb"/>
  </w:style>
  <w:style w:type="paragraph" w:customStyle="1" w:styleId="SectionNoFooterGiles">
    <w:name w:val="SectionNoFooterGiles"/>
    <w:basedOn w:val="NormalWeb"/>
  </w:style>
  <w:style w:type="paragraph" w:customStyle="1" w:styleId="MsoNormal0">
    <w:name w:val="MsoNormal"/>
    <w:basedOn w:val="NormalWeb"/>
    <w:pPr>
      <w:spacing w:beforeAutospacing="0" w:afterAutospacing="0"/>
    </w:pPr>
    <w:rPr>
      <w:rFonts w:ascii="Arial" w:eastAsia="Arial" w:hAnsi="Arial" w:cs="Arial"/>
      <w:sz w:val="20"/>
    </w:rPr>
  </w:style>
  <w:style w:type="paragraph" w:customStyle="1" w:styleId="Normal0">
    <w:name w:val="&quot;Normal&quot;"/>
    <w:rPr>
      <w:rFonts w:ascii="Arial" w:eastAsia="Arial" w:hAnsi="Arial" w:cs="Arial"/>
    </w:rPr>
  </w:style>
  <w:style w:type="paragraph" w:customStyle="1" w:styleId="likeh1">
    <w:name w:val="likeh1"/>
    <w:basedOn w:val="NormalWeb"/>
    <w:pPr>
      <w:keepNext/>
      <w:pBdr>
        <w:top w:val="none" w:sz="0" w:space="0" w:color="333399"/>
        <w:left w:val="none" w:sz="0" w:space="0" w:color="333399"/>
        <w:bottom w:val="single" w:sz="24" w:space="0" w:color="333399"/>
        <w:right w:val="none" w:sz="0" w:space="0" w:color="333399"/>
      </w:pBdr>
      <w:spacing w:before="60" w:beforeAutospacing="0" w:after="239" w:afterAutospacing="0"/>
    </w:pPr>
    <w:rPr>
      <w:rFonts w:ascii="Arial" w:eastAsia="Arial" w:hAnsi="Arial" w:cs="Arial"/>
      <w:b/>
      <w:sz w:val="32"/>
    </w:rPr>
  </w:style>
  <w:style w:type="paragraph" w:customStyle="1" w:styleId="likeh2">
    <w:name w:val="likeh2"/>
    <w:basedOn w:val="NormalWeb"/>
    <w:pPr>
      <w:keepNext/>
      <w:keepLines/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hd w:val="clear" w:color="auto" w:fill="333399"/>
      <w:spacing w:before="60" w:beforeAutospacing="0" w:after="120" w:afterAutospacing="0"/>
    </w:pPr>
    <w:rPr>
      <w:rFonts w:ascii="Arial" w:eastAsia="Arial" w:hAnsi="Arial" w:cs="Arial"/>
      <w:b/>
      <w:color w:val="FFFFFF"/>
      <w:sz w:val="28"/>
    </w:rPr>
  </w:style>
  <w:style w:type="paragraph" w:customStyle="1" w:styleId="likeh3">
    <w:name w:val="likeh3"/>
    <w:basedOn w:val="NormalWeb"/>
    <w:pPr>
      <w:keepNext/>
      <w:keepLines/>
      <w:spacing w:after="120" w:afterAutospacing="0"/>
    </w:pPr>
    <w:rPr>
      <w:rFonts w:ascii="Arial" w:eastAsia="Arial" w:hAnsi="Arial" w:cs="Arial"/>
      <w:b/>
    </w:rPr>
  </w:style>
  <w:style w:type="paragraph" w:customStyle="1" w:styleId="likeh4">
    <w:name w:val="likeh4"/>
    <w:basedOn w:val="NormalWeb"/>
    <w:pPr>
      <w:keepNext/>
      <w:keepLines/>
      <w:spacing w:after="120" w:afterAutospacing="0"/>
    </w:pPr>
    <w:rPr>
      <w:rFonts w:ascii="Arial" w:eastAsia="Arial" w:hAnsi="Arial" w:cs="Arial"/>
      <w:b/>
    </w:rPr>
  </w:style>
  <w:style w:type="paragraph" w:customStyle="1" w:styleId="h1Alternate">
    <w:name w:val="h1Alternate"/>
    <w:basedOn w:val="NormalWeb"/>
    <w:pPr>
      <w:shd w:val="clear" w:color="auto" w:fill="C3D8F0"/>
      <w:spacing w:beforeAutospacing="0" w:afterAutospacing="0"/>
    </w:pPr>
    <w:rPr>
      <w:b/>
      <w:sz w:val="20"/>
    </w:rPr>
  </w:style>
  <w:style w:type="paragraph" w:customStyle="1" w:styleId="Title1">
    <w:name w:val="Title1"/>
    <w:basedOn w:val="NormalWeb"/>
    <w:rPr>
      <w:rFonts w:ascii="Arial" w:eastAsia="Arial" w:hAnsi="Arial" w:cs="Arial"/>
    </w:rPr>
  </w:style>
  <w:style w:type="paragraph" w:customStyle="1" w:styleId="Title2">
    <w:name w:val="Title2"/>
    <w:basedOn w:val="NormalWeb"/>
    <w:rPr>
      <w:rFonts w:ascii="Arial" w:eastAsia="Arial" w:hAnsi="Arial" w:cs="Arial"/>
    </w:rPr>
  </w:style>
  <w:style w:type="paragraph" w:customStyle="1" w:styleId="Title3">
    <w:name w:val="Title3"/>
    <w:basedOn w:val="NormalWeb"/>
    <w:rPr>
      <w:rFonts w:ascii="Arial" w:eastAsia="Arial" w:hAnsi="Arial" w:cs="Arial"/>
    </w:rPr>
  </w:style>
  <w:style w:type="paragraph" w:customStyle="1" w:styleId="TitleName">
    <w:name w:val="TitleName"/>
    <w:basedOn w:val="NormalWeb"/>
    <w:rPr>
      <w:rFonts w:ascii="Arial" w:eastAsia="Arial" w:hAnsi="Arial" w:cs="Arial"/>
    </w:rPr>
  </w:style>
  <w:style w:type="paragraph" w:customStyle="1" w:styleId="TitleAddress">
    <w:name w:val="TitleAddress"/>
    <w:basedOn w:val="NormalWeb"/>
    <w:rPr>
      <w:rFonts w:ascii="Arial" w:eastAsia="Arial" w:hAnsi="Arial" w:cs="Arial"/>
    </w:rPr>
  </w:style>
  <w:style w:type="paragraph" w:customStyle="1" w:styleId="MsoToc10">
    <w:name w:val="MsoToc1"/>
    <w:basedOn w:val="NormalWeb"/>
    <w:pPr>
      <w:spacing w:before="120" w:beforeAutospacing="0" w:afterAutospacing="0"/>
    </w:pPr>
    <w:rPr>
      <w:rFonts w:ascii="Arial" w:eastAsia="Arial" w:hAnsi="Arial" w:cs="Arial"/>
    </w:rPr>
  </w:style>
  <w:style w:type="paragraph" w:customStyle="1" w:styleId="Toc1">
    <w:name w:val="Toc1"/>
    <w:pPr>
      <w:spacing w:before="120"/>
    </w:pPr>
    <w:rPr>
      <w:rFonts w:ascii="Arial" w:eastAsia="Arial" w:hAnsi="Arial" w:cs="Arial"/>
    </w:rPr>
  </w:style>
  <w:style w:type="paragraph" w:customStyle="1" w:styleId="MsoToc20">
    <w:name w:val="MsoToc2"/>
    <w:basedOn w:val="NormalWeb"/>
    <w:pPr>
      <w:spacing w:beforeAutospacing="0" w:afterAutospacing="0"/>
      <w:ind w:left="240"/>
    </w:pPr>
    <w:rPr>
      <w:rFonts w:ascii="Arial" w:eastAsia="Arial" w:hAnsi="Arial" w:cs="Arial"/>
    </w:rPr>
  </w:style>
  <w:style w:type="paragraph" w:customStyle="1" w:styleId="Toc2">
    <w:name w:val="Toc2"/>
    <w:pPr>
      <w:ind w:left="240"/>
    </w:pPr>
    <w:rPr>
      <w:rFonts w:ascii="Arial" w:eastAsia="Arial" w:hAnsi="Arial" w:cs="Arial"/>
    </w:rPr>
  </w:style>
  <w:style w:type="paragraph" w:customStyle="1" w:styleId="liketh">
    <w:name w:val="liketh"/>
    <w:basedOn w:val="NormalWeb"/>
    <w:pPr>
      <w:keepLines/>
      <w:pBdr>
        <w:top w:val="single" w:sz="4" w:space="0" w:color="000000"/>
        <w:left w:val="single" w:sz="4" w:space="5" w:color="000000"/>
        <w:bottom w:val="single" w:sz="4" w:space="0" w:color="000000"/>
        <w:right w:val="single" w:sz="4" w:space="5" w:color="000000"/>
        <w:between w:val="single" w:sz="4" w:space="0" w:color="000000"/>
        <w:bar w:val="single" w:sz="4" w:color="000000"/>
      </w:pBdr>
      <w:shd w:val="clear" w:color="auto" w:fill="A3B8C3"/>
      <w:spacing w:beforeAutospacing="0" w:afterAutospacing="0"/>
    </w:pPr>
  </w:style>
  <w:style w:type="paragraph" w:customStyle="1" w:styleId="AlignLeft">
    <w:name w:val="AlignLeft"/>
    <w:basedOn w:val="NormalWeb"/>
  </w:style>
  <w:style w:type="paragraph" w:customStyle="1" w:styleId="AlignRight">
    <w:name w:val="AlignRight"/>
    <w:basedOn w:val="NormalWeb"/>
    <w:pPr>
      <w:jc w:val="right"/>
    </w:pPr>
  </w:style>
  <w:style w:type="paragraph" w:customStyle="1" w:styleId="AlignCentre">
    <w:name w:val="AlignCentre"/>
    <w:basedOn w:val="NormalWeb"/>
    <w:pPr>
      <w:jc w:val="center"/>
    </w:pPr>
  </w:style>
  <w:style w:type="paragraph" w:customStyle="1" w:styleId="AlignJustify">
    <w:name w:val="AlignJustify"/>
    <w:basedOn w:val="NormalWeb"/>
    <w:pPr>
      <w:jc w:val="both"/>
    </w:pPr>
  </w:style>
  <w:style w:type="paragraph" w:customStyle="1" w:styleId="AllowSplit">
    <w:name w:val="AllowSplit"/>
    <w:basedOn w:val="NormalWeb"/>
  </w:style>
  <w:style w:type="paragraph" w:customStyle="1" w:styleId="BorderNone">
    <w:name w:val="BorderNone"/>
    <w:basedOn w:val="NormalWeb"/>
    <w:pPr>
      <w:pBdr>
        <w:top w:val="nil"/>
        <w:left w:val="nil"/>
        <w:bottom w:val="nil"/>
        <w:right w:val="nil"/>
        <w:between w:val="nil"/>
        <w:bar w:val="nil"/>
      </w:pBdr>
    </w:pPr>
  </w:style>
  <w:style w:type="paragraph" w:customStyle="1" w:styleId="BorderBottom">
    <w:name w:val="BorderBottom"/>
    <w:basedOn w:val="NormalWeb"/>
    <w:pPr>
      <w:pBdr>
        <w:top w:val="nil"/>
        <w:left w:val="nil"/>
        <w:bottom w:val="single" w:sz="6" w:space="0" w:color="000000"/>
        <w:right w:val="nil"/>
      </w:pBdr>
    </w:pPr>
  </w:style>
  <w:style w:type="paragraph" w:customStyle="1" w:styleId="BorderTop">
    <w:name w:val="BorderTop"/>
    <w:basedOn w:val="NormalWeb"/>
    <w:pPr>
      <w:pBdr>
        <w:top w:val="single" w:sz="6" w:space="0" w:color="000000"/>
        <w:left w:val="nil"/>
        <w:bottom w:val="nil"/>
        <w:right w:val="nil"/>
      </w:pBdr>
    </w:pPr>
  </w:style>
  <w:style w:type="paragraph" w:customStyle="1" w:styleId="BorderBlack">
    <w:name w:val="BorderBlack"/>
    <w:basedOn w:val="NormalW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customStyle="1" w:styleId="BorderGrey">
    <w:name w:val="BorderGrey"/>
    <w:basedOn w:val="NormalWeb"/>
    <w:pPr>
      <w:pBdr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pBdr>
    </w:pPr>
  </w:style>
  <w:style w:type="paragraph" w:customStyle="1" w:styleId="KeepTogether">
    <w:name w:val="KeepTogether"/>
    <w:basedOn w:val="NormalWeb"/>
    <w:pPr>
      <w:keepNext/>
      <w:keepLines/>
    </w:pPr>
  </w:style>
  <w:style w:type="paragraph" w:customStyle="1" w:styleId="PageBreak">
    <w:name w:val="PageBreak"/>
    <w:basedOn w:val="NormalWeb"/>
    <w:pPr>
      <w:pageBreakBefore/>
    </w:pPr>
  </w:style>
  <w:style w:type="paragraph" w:customStyle="1" w:styleId="SectionBreak">
    <w:name w:val="SectionBreak"/>
    <w:basedOn w:val="NormalWeb"/>
    <w:pPr>
      <w:pageBreakBefore/>
    </w:pPr>
  </w:style>
  <w:style w:type="paragraph" w:customStyle="1" w:styleId="SectionBreakNoPageBreak">
    <w:name w:val="SectionBreakNoPageBreak"/>
    <w:basedOn w:val="NormalWeb"/>
  </w:style>
  <w:style w:type="paragraph" w:customStyle="1" w:styleId="BackgroundGrey">
    <w:name w:val="BackgroundGrey"/>
    <w:basedOn w:val="NormalWeb"/>
    <w:pPr>
      <w:shd w:val="clear" w:color="auto" w:fill="CCCCCC"/>
    </w:pPr>
  </w:style>
  <w:style w:type="paragraph" w:customStyle="1" w:styleId="BorderNoneTitlePage">
    <w:name w:val="BorderNoneTitlePage"/>
    <w:basedOn w:val="NormalWeb"/>
    <w:pPr>
      <w:pBdr>
        <w:top w:val="nil"/>
        <w:left w:val="nil"/>
        <w:bottom w:val="nil"/>
        <w:right w:val="nil"/>
        <w:between w:val="nil"/>
        <w:bar w:val="nil"/>
      </w:pBdr>
    </w:pPr>
  </w:style>
  <w:style w:type="paragraph" w:customStyle="1" w:styleId="Contact">
    <w:name w:val="Contact"/>
    <w:basedOn w:val="NormalWeb"/>
  </w:style>
  <w:style w:type="paragraph" w:customStyle="1" w:styleId="ContactName">
    <w:name w:val="ContactName"/>
    <w:basedOn w:val="NormalWeb"/>
  </w:style>
  <w:style w:type="paragraph" w:customStyle="1" w:styleId="PaymentWording">
    <w:name w:val="PaymentWording"/>
    <w:basedOn w:val="NormalWeb"/>
  </w:style>
  <w:style w:type="paragraph" w:customStyle="1" w:styleId="PaymentTerms">
    <w:name w:val="PaymentTerms"/>
    <w:basedOn w:val="NormalWeb"/>
  </w:style>
  <w:style w:type="paragraph" w:customStyle="1" w:styleId="Comments">
    <w:name w:val="Comments"/>
    <w:basedOn w:val="NormalWeb"/>
  </w:style>
  <w:style w:type="paragraph" w:customStyle="1" w:styleId="Transaction">
    <w:name w:val="Transaction"/>
    <w:basedOn w:val="NormalWeb"/>
    <w:pPr>
      <w:pBdr>
        <w:top w:val="single" w:sz="4" w:space="4" w:color="000000"/>
        <w:left w:val="nil"/>
        <w:bottom w:val="single" w:sz="4" w:space="1" w:color="000000"/>
        <w:right w:val="nil"/>
      </w:pBdr>
    </w:pPr>
  </w:style>
  <w:style w:type="paragraph" w:customStyle="1" w:styleId="TransactionLeft">
    <w:name w:val="TransactionLeft"/>
    <w:basedOn w:val="NormalWeb"/>
    <w:pPr>
      <w:pBdr>
        <w:top w:val="single" w:sz="4" w:space="4" w:color="000000"/>
        <w:left w:val="nil"/>
        <w:bottom w:val="single" w:sz="4" w:space="1" w:color="000000"/>
        <w:right w:val="nil"/>
      </w:pBdr>
    </w:pPr>
  </w:style>
  <w:style w:type="paragraph" w:customStyle="1" w:styleId="TransactionRight">
    <w:name w:val="TransactionRight"/>
    <w:basedOn w:val="NormalWeb"/>
    <w:pPr>
      <w:pBdr>
        <w:top w:val="single" w:sz="4" w:space="4" w:color="000000"/>
        <w:left w:val="nil"/>
        <w:bottom w:val="single" w:sz="4" w:space="1" w:color="000000"/>
        <w:right w:val="nil"/>
      </w:pBdr>
    </w:pPr>
  </w:style>
  <w:style w:type="paragraph" w:customStyle="1" w:styleId="TransactionTop">
    <w:name w:val="TransactionTop"/>
    <w:basedOn w:val="NormalWeb"/>
    <w:pPr>
      <w:pBdr>
        <w:top w:val="none" w:sz="0" w:space="4" w:color="auto"/>
        <w:left w:val="none" w:sz="0" w:space="5" w:color="auto"/>
        <w:bottom w:val="none" w:sz="0" w:space="1" w:color="auto"/>
        <w:right w:val="nil"/>
      </w:pBdr>
    </w:pPr>
    <w:rPr>
      <w:sz w:val="16"/>
    </w:rPr>
  </w:style>
  <w:style w:type="paragraph" w:customStyle="1" w:styleId="TransactionTopLeft">
    <w:name w:val="TransactionTopLeft"/>
    <w:basedOn w:val="NormalWeb"/>
    <w:pPr>
      <w:pBdr>
        <w:top w:val="none" w:sz="0" w:space="4" w:color="auto"/>
        <w:left w:val="none" w:sz="0" w:space="5" w:color="auto"/>
        <w:bottom w:val="none" w:sz="0" w:space="1" w:color="auto"/>
        <w:right w:val="nil"/>
      </w:pBdr>
    </w:pPr>
    <w:rPr>
      <w:sz w:val="16"/>
    </w:rPr>
  </w:style>
  <w:style w:type="paragraph" w:customStyle="1" w:styleId="TransactionTopRight">
    <w:name w:val="TransactionTopRight"/>
    <w:basedOn w:val="NormalWeb"/>
    <w:pPr>
      <w:pBdr>
        <w:top w:val="none" w:sz="0" w:space="4" w:color="auto"/>
        <w:left w:val="none" w:sz="0" w:space="5" w:color="auto"/>
        <w:bottom w:val="none" w:sz="0" w:space="1" w:color="auto"/>
        <w:right w:val="nil"/>
      </w:pBdr>
    </w:pPr>
    <w:rPr>
      <w:sz w:val="16"/>
    </w:rPr>
  </w:style>
  <w:style w:type="paragraph" w:customStyle="1" w:styleId="TransactionBottom">
    <w:name w:val="TransactionBottom"/>
    <w:basedOn w:val="NormalWeb"/>
    <w:pPr>
      <w:pBdr>
        <w:top w:val="none" w:sz="0" w:space="4" w:color="auto"/>
        <w:left w:val="none" w:sz="0" w:space="5" w:color="auto"/>
        <w:bottom w:val="none" w:sz="0" w:space="1" w:color="auto"/>
        <w:right w:val="nil"/>
      </w:pBdr>
    </w:pPr>
    <w:rPr>
      <w:sz w:val="16"/>
    </w:rPr>
  </w:style>
  <w:style w:type="paragraph" w:customStyle="1" w:styleId="TransactionBottomLeft">
    <w:name w:val="TransactionBottomLeft"/>
    <w:basedOn w:val="NormalWeb"/>
    <w:pPr>
      <w:pBdr>
        <w:top w:val="none" w:sz="0" w:space="4" w:color="auto"/>
        <w:left w:val="none" w:sz="0" w:space="5" w:color="auto"/>
        <w:bottom w:val="none" w:sz="0" w:space="1" w:color="auto"/>
        <w:right w:val="nil"/>
      </w:pBdr>
    </w:pPr>
    <w:rPr>
      <w:sz w:val="16"/>
    </w:rPr>
  </w:style>
  <w:style w:type="paragraph" w:customStyle="1" w:styleId="TransactionBottomRight">
    <w:name w:val="TransactionBottomRight"/>
    <w:basedOn w:val="NormalWeb"/>
    <w:pPr>
      <w:pBdr>
        <w:top w:val="none" w:sz="0" w:space="4" w:color="auto"/>
        <w:left w:val="none" w:sz="0" w:space="5" w:color="auto"/>
        <w:bottom w:val="none" w:sz="0" w:space="1" w:color="auto"/>
        <w:right w:val="nil"/>
      </w:pBdr>
    </w:pPr>
    <w:rPr>
      <w:sz w:val="16"/>
    </w:rPr>
  </w:style>
  <w:style w:type="paragraph" w:customStyle="1" w:styleId="StackTitle">
    <w:name w:val="StackTitle"/>
    <w:basedOn w:val="NormalWeb"/>
    <w:pPr>
      <w:pBdr>
        <w:top w:val="none" w:sz="0" w:space="4" w:color="auto"/>
        <w:left w:val="none" w:sz="0" w:space="5" w:color="auto"/>
        <w:bottom w:val="none" w:sz="0" w:space="1" w:color="auto"/>
        <w:right w:val="nil"/>
      </w:pBdr>
    </w:pPr>
    <w:rPr>
      <w:sz w:val="16"/>
    </w:rPr>
  </w:style>
  <w:style w:type="paragraph" w:customStyle="1" w:styleId="Stack">
    <w:name w:val="Stack"/>
    <w:basedOn w:val="NormalWeb"/>
    <w:pPr>
      <w:pBdr>
        <w:top w:val="none" w:sz="0" w:space="4" w:color="auto"/>
        <w:left w:val="none" w:sz="0" w:space="5" w:color="auto"/>
        <w:bottom w:val="none" w:sz="0" w:space="1" w:color="auto"/>
        <w:right w:val="nil"/>
      </w:pBdr>
    </w:pPr>
    <w:rPr>
      <w:sz w:val="16"/>
    </w:rPr>
  </w:style>
  <w:style w:type="paragraph" w:customStyle="1" w:styleId="Movement">
    <w:name w:val="Movement"/>
    <w:basedOn w:val="NormalWeb"/>
    <w:pPr>
      <w:pBdr>
        <w:top w:val="none" w:sz="0" w:space="4" w:color="auto"/>
        <w:left w:val="none" w:sz="0" w:space="5" w:color="auto"/>
        <w:bottom w:val="none" w:sz="0" w:space="1" w:color="auto"/>
        <w:right w:val="nil"/>
      </w:pBdr>
    </w:pPr>
    <w:rPr>
      <w:sz w:val="16"/>
    </w:rPr>
  </w:style>
  <w:style w:type="paragraph" w:customStyle="1" w:styleId="Total">
    <w:name w:val="Total"/>
    <w:basedOn w:val="NormalWeb"/>
    <w:pPr>
      <w:pBdr>
        <w:top w:val="none" w:sz="0" w:space="4" w:color="auto"/>
        <w:left w:val="none" w:sz="0" w:space="5" w:color="auto"/>
        <w:bottom w:val="none" w:sz="0" w:space="1" w:color="auto"/>
        <w:right w:val="nil"/>
      </w:pBdr>
    </w:pPr>
    <w:rPr>
      <w:sz w:val="16"/>
    </w:rPr>
  </w:style>
  <w:style w:type="paragraph" w:customStyle="1" w:styleId="TotalLeft">
    <w:name w:val="TotalLeft"/>
    <w:basedOn w:val="NormalWeb"/>
    <w:pPr>
      <w:pBdr>
        <w:top w:val="none" w:sz="0" w:space="4" w:color="auto"/>
        <w:left w:val="none" w:sz="0" w:space="5" w:color="auto"/>
        <w:bottom w:val="none" w:sz="0" w:space="1" w:color="auto"/>
        <w:right w:val="nil"/>
      </w:pBdr>
    </w:pPr>
    <w:rPr>
      <w:sz w:val="16"/>
    </w:rPr>
  </w:style>
  <w:style w:type="paragraph" w:customStyle="1" w:styleId="TotalRight">
    <w:name w:val="TotalRight"/>
    <w:basedOn w:val="NormalWeb"/>
    <w:pPr>
      <w:pBdr>
        <w:top w:val="none" w:sz="0" w:space="4" w:color="auto"/>
        <w:left w:val="none" w:sz="0" w:space="5" w:color="auto"/>
        <w:bottom w:val="none" w:sz="0" w:space="1" w:color="auto"/>
        <w:right w:val="nil"/>
      </w:pBdr>
    </w:pPr>
    <w:rPr>
      <w:sz w:val="16"/>
    </w:rPr>
  </w:style>
  <w:style w:type="paragraph" w:customStyle="1" w:styleId="LeftOfTotal">
    <w:name w:val="LeftOfTotal"/>
    <w:basedOn w:val="NormalWeb"/>
    <w:pPr>
      <w:pBdr>
        <w:top w:val="none" w:sz="0" w:space="4" w:color="auto"/>
        <w:left w:val="none" w:sz="0" w:space="5" w:color="auto"/>
        <w:bottom w:val="none" w:sz="0" w:space="1" w:color="auto"/>
        <w:right w:val="nil"/>
      </w:pBdr>
    </w:pPr>
    <w:rPr>
      <w:sz w:val="16"/>
    </w:rPr>
  </w:style>
  <w:style w:type="paragraph" w:customStyle="1" w:styleId="StackTotal">
    <w:name w:val="StackTotal"/>
    <w:basedOn w:val="NormalWeb"/>
    <w:pPr>
      <w:pBdr>
        <w:top w:val="nil"/>
        <w:left w:val="nil"/>
        <w:bottom w:val="nil"/>
        <w:right w:val="nil"/>
        <w:between w:val="nil"/>
        <w:bar w:val="nil"/>
      </w:pBdr>
      <w:spacing w:beforeAutospacing="0" w:afterAutospacing="0"/>
    </w:pPr>
    <w:rPr>
      <w:b/>
    </w:rPr>
  </w:style>
  <w:style w:type="paragraph" w:customStyle="1" w:styleId="Footnote">
    <w:name w:val="Footnote"/>
    <w:basedOn w:val="NormalWeb"/>
    <w:pPr>
      <w:pBdr>
        <w:top w:val="nil"/>
        <w:left w:val="nil"/>
        <w:bottom w:val="nil"/>
        <w:right w:val="nil"/>
        <w:between w:val="nil"/>
        <w:bar w:val="nil"/>
      </w:pBdr>
      <w:spacing w:beforeAutospacing="0" w:afterAutospacing="0"/>
    </w:pPr>
    <w:rPr>
      <w:sz w:val="16"/>
    </w:rPr>
  </w:style>
  <w:style w:type="paragraph" w:customStyle="1" w:styleId="InsurersList">
    <w:name w:val="InsurersList"/>
    <w:basedOn w:val="NormalWeb"/>
    <w:pPr>
      <w:pBdr>
        <w:top w:val="nil"/>
        <w:left w:val="nil"/>
        <w:bottom w:val="nil"/>
        <w:right w:val="nil"/>
        <w:between w:val="nil"/>
        <w:bar w:val="nil"/>
      </w:pBdr>
    </w:pPr>
    <w:rPr>
      <w:sz w:val="16"/>
    </w:rPr>
  </w:style>
  <w:style w:type="paragraph" w:customStyle="1" w:styleId="BrokerAddress">
    <w:name w:val="BrokerAddress"/>
    <w:basedOn w:val="NormalWeb"/>
    <w:pPr>
      <w:pBdr>
        <w:top w:val="nil"/>
        <w:left w:val="nil"/>
        <w:bottom w:val="nil"/>
        <w:right w:val="nil"/>
        <w:between w:val="nil"/>
        <w:bar w:val="nil"/>
      </w:pBdr>
    </w:pPr>
  </w:style>
  <w:style w:type="paragraph" w:customStyle="1" w:styleId="ContactAddress">
    <w:name w:val="ContactAddress"/>
    <w:basedOn w:val="NormalWeb"/>
    <w:pPr>
      <w:pBdr>
        <w:top w:val="nil"/>
        <w:left w:val="nil"/>
        <w:bottom w:val="nil"/>
        <w:right w:val="nil"/>
        <w:between w:val="nil"/>
        <w:bar w:val="nil"/>
      </w:pBdr>
    </w:pPr>
  </w:style>
  <w:style w:type="paragraph" w:customStyle="1" w:styleId="Title4">
    <w:name w:val="Title4"/>
    <w:basedOn w:val="NormalWeb"/>
    <w:pPr>
      <w:pBdr>
        <w:top w:val="nil"/>
        <w:left w:val="nil"/>
        <w:bottom w:val="single" w:sz="6" w:space="0" w:color="000000"/>
        <w:right w:val="nil"/>
        <w:between w:val="nil"/>
        <w:bar w:val="nil"/>
      </w:pBdr>
    </w:pPr>
    <w:rPr>
      <w:sz w:val="40"/>
    </w:rPr>
  </w:style>
  <w:style w:type="paragraph" w:customStyle="1" w:styleId="TitleTableValue">
    <w:name w:val="TitleTableValue"/>
    <w:basedOn w:val="NormalWeb"/>
    <w:pPr>
      <w:pBdr>
        <w:top w:val="nil"/>
        <w:left w:val="nil"/>
        <w:bottom w:val="nil"/>
        <w:right w:val="nil"/>
        <w:between w:val="nil"/>
        <w:bar w:val="nil"/>
      </w:pBdr>
    </w:pPr>
  </w:style>
  <w:style w:type="paragraph" w:customStyle="1" w:styleId="TitleTableLabel">
    <w:name w:val="TitleTableLabel"/>
    <w:basedOn w:val="NormalWeb"/>
    <w:pPr>
      <w:pBdr>
        <w:top w:val="nil"/>
        <w:left w:val="nil"/>
        <w:bottom w:val="nil"/>
        <w:right w:val="nil"/>
        <w:between w:val="nil"/>
        <w:bar w:val="nil"/>
      </w:pBdr>
    </w:pPr>
  </w:style>
  <w:style w:type="paragraph" w:customStyle="1" w:styleId="TransactionBlank">
    <w:name w:val="TransactionBlank"/>
    <w:basedOn w:val="NormalWeb"/>
    <w:pPr>
      <w:pBdr>
        <w:top w:val="nil"/>
        <w:left w:val="nil"/>
        <w:bottom w:val="nil"/>
        <w:right w:val="nil"/>
        <w:between w:val="nil"/>
        <w:bar w:val="nil"/>
      </w:pBdr>
      <w:spacing w:beforeAutospacing="0" w:afterAutospacing="0"/>
    </w:pPr>
  </w:style>
  <w:style w:type="paragraph" w:customStyle="1" w:styleId="TransactionBlankLeft">
    <w:name w:val="TransactionBlankLeft"/>
    <w:basedOn w:val="NormalWeb"/>
    <w:pPr>
      <w:pBdr>
        <w:top w:val="nil"/>
        <w:left w:val="nil"/>
        <w:bottom w:val="nil"/>
        <w:right w:val="nil"/>
        <w:between w:val="nil"/>
        <w:bar w:val="nil"/>
      </w:pBdr>
      <w:spacing w:beforeAutospacing="0" w:afterAutospacing="0"/>
    </w:pPr>
  </w:style>
  <w:style w:type="paragraph" w:customStyle="1" w:styleId="TransactionBlankRight">
    <w:name w:val="TransactionBlankRight"/>
    <w:basedOn w:val="NormalWeb"/>
    <w:pPr>
      <w:pBdr>
        <w:top w:val="nil"/>
        <w:left w:val="nil"/>
        <w:bottom w:val="nil"/>
        <w:right w:val="nil"/>
        <w:between w:val="nil"/>
        <w:bar w:val="nil"/>
      </w:pBdr>
      <w:spacing w:beforeAutospacing="0" w:afterAutospacing="0"/>
    </w:pPr>
  </w:style>
  <w:style w:type="paragraph" w:customStyle="1" w:styleId="PagePortraitTOBA">
    <w:name w:val="PagePortraitTOBA"/>
    <w:basedOn w:val="NormalWeb"/>
  </w:style>
  <w:style w:type="paragraph" w:customStyle="1" w:styleId="PagePortraitSODAN">
    <w:name w:val="PagePortraitSODAN"/>
    <w:basedOn w:val="NormalWeb"/>
  </w:style>
  <w:style w:type="paragraph" w:customStyle="1" w:styleId="LeftTableHeader">
    <w:name w:val="LeftTableHeader"/>
    <w:basedOn w:val="NormalWeb"/>
    <w:pPr>
      <w:pBdr>
        <w:top w:val="single" w:sz="8" w:space="3" w:color="FFFFFF"/>
        <w:left w:val="single" w:sz="24" w:space="5" w:color="739DD3"/>
        <w:bottom w:val="single" w:sz="24" w:space="2" w:color="739DD3"/>
        <w:right w:val="single" w:sz="8" w:space="5" w:color="FFFFFF"/>
        <w:between w:val="single" w:sz="8" w:space="0" w:color="FFFFFF"/>
        <w:bar w:val="single" w:sz="8" w:color="FFFFFF"/>
      </w:pBdr>
      <w:shd w:val="clear" w:color="auto" w:fill="739DD3"/>
      <w:spacing w:afterAutospacing="0"/>
    </w:pPr>
    <w:rPr>
      <w:b/>
      <w:color w:val="FFFFFF"/>
      <w:sz w:val="18"/>
    </w:rPr>
  </w:style>
  <w:style w:type="paragraph" w:customStyle="1" w:styleId="LeftTableHeader2">
    <w:name w:val="LeftTableHeader2"/>
    <w:basedOn w:val="NormalWeb"/>
    <w:pPr>
      <w:pBdr>
        <w:top w:val="single" w:sz="8" w:space="3" w:color="FFFFFF"/>
        <w:left w:val="single" w:sz="24" w:space="5" w:color="739DD3"/>
        <w:bottom w:val="nil"/>
        <w:right w:val="single" w:sz="8" w:space="5" w:color="FFFFFF"/>
        <w:between w:val="single" w:sz="8" w:space="0" w:color="FFFFFF"/>
        <w:bar w:val="single" w:sz="8" w:color="FFFFFF"/>
      </w:pBdr>
      <w:shd w:val="clear" w:color="auto" w:fill="739DD3"/>
      <w:spacing w:afterAutospacing="0"/>
    </w:pPr>
    <w:rPr>
      <w:b/>
      <w:color w:val="FFFFFF"/>
      <w:sz w:val="18"/>
    </w:rPr>
  </w:style>
  <w:style w:type="paragraph" w:customStyle="1" w:styleId="TableHeader1">
    <w:name w:val="TableHeader1"/>
    <w:basedOn w:val="NormalWeb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between w:val="single" w:sz="8" w:space="0" w:color="FFFFFF"/>
        <w:bar w:val="single" w:sz="8" w:color="FFFFFF"/>
      </w:pBdr>
      <w:shd w:val="clear" w:color="auto" w:fill="739DD3"/>
    </w:pPr>
    <w:rPr>
      <w:b/>
      <w:color w:val="FFFFFF"/>
    </w:rPr>
  </w:style>
  <w:style w:type="paragraph" w:customStyle="1" w:styleId="TableHeader2">
    <w:name w:val="TableHeader2"/>
    <w:basedOn w:val="NormalWeb"/>
    <w:pPr>
      <w:pBdr>
        <w:top w:val="single" w:sz="8" w:space="3" w:color="FFFFFF"/>
        <w:left w:val="single" w:sz="8" w:space="5" w:color="FFFFFF"/>
        <w:bottom w:val="nil"/>
        <w:right w:val="single" w:sz="8" w:space="5" w:color="FFFFFF"/>
        <w:between w:val="single" w:sz="8" w:space="0" w:color="FFFFFF"/>
        <w:bar w:val="single" w:sz="8" w:color="FFFFFF"/>
      </w:pBdr>
      <w:shd w:val="clear" w:color="auto" w:fill="739DD3"/>
      <w:spacing w:afterAutospacing="0"/>
    </w:pPr>
    <w:rPr>
      <w:b/>
      <w:color w:val="FFFFFF"/>
      <w:sz w:val="18"/>
    </w:rPr>
  </w:style>
  <w:style w:type="paragraph" w:customStyle="1" w:styleId="LeftTableCell1">
    <w:name w:val="LeftTableCell1"/>
    <w:basedOn w:val="NormalWeb"/>
    <w:pPr>
      <w:pBdr>
        <w:top w:val="single" w:sz="8" w:space="3" w:color="739DD3"/>
        <w:left w:val="single" w:sz="8" w:space="5" w:color="739DD3"/>
        <w:bottom w:val="single" w:sz="8" w:space="2" w:color="739DD3"/>
        <w:right w:val="single" w:sz="8" w:space="5" w:color="739DD3"/>
        <w:between w:val="single" w:sz="8" w:space="0" w:color="739DD3"/>
        <w:bar w:val="single" w:sz="8" w:color="739DD3"/>
      </w:pBdr>
      <w:spacing w:afterAutospacing="0"/>
    </w:pPr>
    <w:rPr>
      <w:sz w:val="18"/>
    </w:rPr>
  </w:style>
  <w:style w:type="paragraph" w:customStyle="1" w:styleId="TableCell1">
    <w:name w:val="TableCell1"/>
    <w:basedOn w:val="NormalWeb"/>
    <w:pPr>
      <w:pBdr>
        <w:top w:val="single" w:sz="8" w:space="3" w:color="739DD3"/>
        <w:left w:val="single" w:sz="8" w:space="5" w:color="739DD3"/>
        <w:bottom w:val="single" w:sz="8" w:space="2" w:color="739DD3"/>
        <w:right w:val="single" w:sz="8" w:space="5" w:color="739DD3"/>
        <w:between w:val="single" w:sz="8" w:space="0" w:color="739DD3"/>
        <w:bar w:val="single" w:sz="8" w:color="739DD3"/>
      </w:pBdr>
      <w:spacing w:afterAutospacing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Stretton</dc:creator>
  <cp:lastModifiedBy>greethampc@gmail.com</cp:lastModifiedBy>
  <cp:revision>2</cp:revision>
  <dcterms:created xsi:type="dcterms:W3CDTF">2022-07-18T11:18:00Z</dcterms:created>
  <dcterms:modified xsi:type="dcterms:W3CDTF">2022-07-18T11:18:00Z</dcterms:modified>
</cp:coreProperties>
</file>